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4606"/>
        <w:gridCol w:w="1650"/>
        <w:gridCol w:w="1450"/>
        <w:gridCol w:w="2500"/>
      </w:tblGrid>
      <w:tr>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pPr>
              <w:spacing w:before="40" w:after="40"/>
              <w:jc w:val="center"/>
            </w:pPr>
            <w:r>
              <w:rPr>
                <w:b/>
                <w:bCs/>
                <w:spacing w:val="10"/>
                <w:sz w:val="20"/>
                <w:szCs w:val="20"/>
              </w:rPr>
              <w:t xml:space="preserve">……………………………… EĞİTİM ÖĞRETİM YILI  …………………………………………………………………… LİSESİ</w:t>
            </w:r>
          </w:p>
        </w:tc>
      </w:tr>
      <w:tr>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0"/>
              <w:jc w:val="center"/>
            </w:pPr>
            <w:r>
              <w:rPr>
                <w:b/>
                <w:bCs/>
                <w:sz w:val="26"/>
                <w:szCs w:val="26"/>
              </w:rPr>
              <w:t xml:space="preserve">10. SINIF</w:t>
            </w:r>
            <w:r>
              <w:rPr>
                <w:b/>
                <w:bCs/>
                <w:color w:val="0F766E"/>
                <w:sz w:val="26"/>
                <w:szCs w:val="26"/>
              </w:rPr>
              <w:t xml:space="preserve">  İNGİLİZCE DERSİ</w:t>
            </w:r>
          </w:p>
          <w:p>
            <w:pPr>
              <w:spacing w:before="40" w:after="60"/>
              <w:jc w:val="center"/>
            </w:pPr>
            <w:r>
              <w:rPr>
                <w:b/>
                <w:bCs/>
                <w:color w:val="6B7280"/>
                <w:spacing w:val="20"/>
                <w:sz w:val="18"/>
                <w:szCs w:val="18"/>
              </w:rPr>
              <w:t xml:space="preserve">1. DÖNEM 1. YAZILI SINAVI  ·  5. SENARYO</w:t>
            </w:r>
          </w:p>
        </w:tc>
      </w:tr>
      <w:tr>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Adı Soyadı: </w:t>
            </w:r>
            <w:r>
              <w:rPr>
                <w:color w:val="6B7280"/>
                <w:sz w:val="17"/>
                <w:szCs w:val="17"/>
              </w:rPr>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Sınıfı: </w:t>
            </w:r>
            <w:r>
              <w:rPr>
                <w:color w:val="6B7280"/>
                <w:sz w:val="17"/>
                <w:szCs w:val="17"/>
              </w:rPr>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No: </w:t>
            </w:r>
            <w:r>
              <w:rPr>
                <w:color w:val="6B7280"/>
                <w:sz w:val="17"/>
                <w:szCs w:val="17"/>
              </w:rPr>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Puan: </w:t>
            </w:r>
            <w:r>
              <w:rPr>
                <w:color w:val="6B7280"/>
                <w:sz w:val="17"/>
                <w:szCs w:val="17"/>
              </w:rPr>
              <w:t xml:space="preserve">          / 100</w:t>
            </w:r>
          </w:p>
        </w:tc>
      </w:tr>
    </w:tbl>
    <w:p>
      <w:pPr>
        <w:tabs>
          <w:tab w:val="right" w:leader="none" w:pos="10206"/>
        </w:tabs>
        <w:spacing w:before="80" w:after="160"/>
      </w:pPr>
      <w:hyperlink r:id="rIdL2" w:history="1">
        <w:r>
          <w:rPr>
            <w:color w:val="6B7280"/>
            <w:sz w:val="16"/>
            <w:szCs w:val="16"/>
          </w:rPr>
          <w:t xml:space="preserve">Cevaplarınızı ilgili boşluklara yazınız.</w:t>
        </w:r>
      </w:hyperlink>
      <w:hyperlink r:id="rIdL3" w:history="1">
        <w:r>
          <w:rPr>
            <w:color w:val="FFFFFF"/>
            <w:sz w:val="2"/>
            <w:szCs w:val="2"/>
          </w:rPr>
          <w:t xml:space="preserve"> Dersten</w:t>
        </w:r>
      </w:hyperlink>
      <w:r>
        <w:rPr>
          <w:color w:val="6B7280"/>
          <w:sz w:val="16"/>
          <w:szCs w:val="16"/>
        </w:rPr>
        <w:tab/>
      </w:r>
      <w:r>
        <w:rPr>
          <w:color w:val="6B7280"/>
          <w:sz w:val="16"/>
          <w:szCs w:val="16"/>
        </w:rPr>
        <w:t xml:space="preserve">6 soru · 100 puan</w:t>
      </w:r>
    </w:p>
    <w:p>
      <w:pPr>
        <w:keepNext/>
        <w:spacing w:before="100" w:after="50"/>
      </w:pPr>
      <w:r>
        <w:rPr>
          <w:b/>
          <w:bCs/>
          <w:color w:val="0F766E"/>
          <w:spacing w:val="20"/>
          <w:sz w:val="14"/>
          <w:szCs w:val="14"/>
        </w:rPr>
        <w:t xml:space="preserve">KAZANIM  </w:t>
      </w:r>
      <w:r>
        <w:rPr>
          <w:b/>
          <w:bCs/>
          <w:sz w:val="15"/>
          <w:szCs w:val="15"/>
        </w:rPr>
        <w:t xml:space="preserve">ENG.9.4.R3 </w:t>
      </w:r>
      <w:r>
        <w:rPr>
          <w:i/>
          <w:iCs/>
          <w:color w:val="6B7280"/>
          <w:sz w:val="15"/>
          <w:szCs w:val="15"/>
        </w:rPr>
        <w:t xml:space="preserve">Students can make sense of and derive meaning from the current content on “family life with family members’ jobs, work routines, work activities, and workplaces”.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500"/>
        <w:gridCol w:w="8706"/>
      </w:tblGrid>
      <w:tr>
        <w:trPr>
          <w:cantSplit/>
        </w:trPr>
        <w:tc>
          <w:tcPr>
            <w:tcW w:w="1500" w:type="dxa"/>
            <w:vAlign w:val="center"/>
          </w:tcPr>
          <w:p>
            <w:pPr>
              <w:keepNext/>
              <w:spacing w:before="0" w:after="0"/>
              <w:jc w:val="center"/>
            </w:pPr>
            <w:r>
              <w:rPr>
                <w:b/>
                <w:bCs/>
                <w:color w:val="3B67C8"/>
                <w:sz w:val="19"/>
                <w:szCs w:val="19"/>
              </w:rPr>
              <w:t xml:space="preserve">Ayşe</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pPr>
              <w:keepNext/>
              <w:keepLines/>
              <w:spacing w:before="0" w:after="40" w:line="264" w:lineRule="auto"/>
            </w:pPr>
            <w:r>
              <w:rPr>
                <w:sz w:val="20"/>
                <w:szCs w:val="20"/>
              </w:rPr>
              <w:t xml:space="preserve">My grandfather was a farmer. He used to work in the fields all day. Today, my father is a software developer and my mother is a chef. They leave early and return in the evening.</w:t>
            </w:r>
          </w:p>
        </w:tc>
      </w:tr>
    </w:tbl>
    <w:p>
      <w:pPr>
        <w:keepNext/>
        <w:spacing w:before="40" w:after="0"/>
      </w:pPr>
      <w:r>
        <w:rPr>
          <w:i/>
          <w:iCs/>
          <w:color w:val="6B7280"/>
          <w:sz w:val="15"/>
          <w:szCs w:val="15"/>
        </w:rPr>
        <w:t xml:space="preserve">Answer question 1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1</w:t>
            </w:r>
          </w:p>
        </w:tc>
        <w:tc>
          <w:tcPr>
            <w:tcW w:w="8826" w:type="dxa"/>
          </w:tcPr>
          <w:p>
            <w:pPr>
              <w:keepNext/>
              <w:keepLines/>
              <w:spacing w:before="0" w:after="0" w:line="264" w:lineRule="auto"/>
            </w:pPr>
            <w:r>
              <w:rPr>
                <w:b/>
                <w:bCs/>
                <w:sz w:val="20"/>
                <w:szCs w:val="20"/>
              </w:rPr>
              <w:t xml:space="preserve">Read Ayşe's text. Match people (1–3) with jobs or routines (a–d). One is extra.</w:t>
            </w:r>
          </w:p>
        </w:tc>
        <w:tc>
          <w:tcPr>
            <w:tcW w:w="900" w:type="dxa"/>
          </w:tcPr>
          <w:p>
            <w:pPr>
              <w:keepNext/>
              <w:spacing w:before="0" w:after="0"/>
              <w:jc w:val="right"/>
            </w:pPr>
            <w:r>
              <w:rPr>
                <w:color w:val="6B7280"/>
                <w:sz w:val="16"/>
                <w:szCs w:val="16"/>
              </w:rPr>
              <w:t xml:space="preserve">15 puan</w:t>
            </w:r>
          </w:p>
        </w:tc>
      </w:tr>
    </w:tbl>
    <w:p>
      <w:pPr>
        <w:keepNext/>
        <w:spacing w:before="0" w:after="0" w:line="60" w:lineRule="exact"/>
      </w:pPr>
    </w:p>
    <w:tbl>
      <w:tblPr>
        <w:tblW w:w="9726" w:type="dxa"/>
        <w:tblInd w:w="480" w:type="dxa"/>
        <w:tblBorders>
          <w:top w:val="nil"/>
          <w:left w:val="nil"/>
          <w:bottom w:val="nil"/>
          <w:right w:val="nil"/>
          <w:insideH w:val="nil"/>
          <w:insideV w:val="nil"/>
        </w:tblBorders>
        <w:tblLayout w:type="fixed"/>
        <w:tblCellMar>
          <w:top w:w="50" w:type="dxa"/>
          <w:left w:w="60" w:type="dxa"/>
          <w:bottom w:w="50" w:type="dxa"/>
          <w:right w:w="60" w:type="dxa"/>
        </w:tblCellMar>
        <w:tblLook w:val="0000"/>
      </w:tblPr>
      <w:tblGrid>
        <w:gridCol w:w="4863"/>
        <w:gridCol w:w="4863"/>
      </w:tblGrid>
      <w:tr>
        <w:trPr>
          <w:cantSplit/>
        </w:trPr>
        <w:tc>
          <w:tcPr>
            <w:tcW w:w="4863" w:type="dxa"/>
          </w:tcPr>
          <w:p>
            <w:pPr>
              <w:keepNext/>
              <w:spacing w:before="0" w:after="0"/>
            </w:pPr>
            <w:r>
              <w:rPr>
                <w:b/>
                <w:bCs/>
                <w:sz w:val="20"/>
                <w:szCs w:val="20"/>
              </w:rPr>
              <w:t xml:space="preserve">1. </w:t>
            </w:r>
            <w:r>
              <w:rPr>
                <w:color w:val="6B7280"/>
                <w:sz w:val="20"/>
                <w:szCs w:val="20"/>
              </w:rPr>
              <w:t xml:space="preserve">[      ]  </w:t>
            </w:r>
            <w:r>
              <w:rPr>
                <w:sz w:val="20"/>
                <w:szCs w:val="20"/>
              </w:rPr>
              <w:t xml:space="preserve">1 Ayşe's grandfather</w:t>
            </w:r>
          </w:p>
        </w:tc>
        <w:tc>
          <w:tcPr>
            <w:tcW w:w="4863" w:type="dxa"/>
          </w:tcPr>
          <w:p>
            <w:pPr>
              <w:keepNext/>
              <w:spacing w:before="0" w:after="0"/>
            </w:pPr>
            <w:r>
              <w:rPr>
                <w:b/>
                <w:bCs/>
                <w:sz w:val="20"/>
                <w:szCs w:val="20"/>
              </w:rPr>
              <w:t xml:space="preserve">a) </w:t>
            </w:r>
            <w:r>
              <w:rPr>
                <w:sz w:val="20"/>
                <w:szCs w:val="20"/>
              </w:rPr>
              <w:t xml:space="preserve">works as a chef</w:t>
            </w:r>
          </w:p>
        </w:tc>
      </w:tr>
      <w:tr>
        <w:trPr>
          <w:cantSplit/>
        </w:trPr>
        <w:tc>
          <w:tcPr>
            <w:tcW w:w="4863" w:type="dxa"/>
          </w:tcPr>
          <w:p>
            <w:pPr>
              <w:keepNext/>
              <w:spacing w:before="0" w:after="0"/>
            </w:pPr>
            <w:r>
              <w:rPr>
                <w:b/>
                <w:bCs/>
                <w:sz w:val="20"/>
                <w:szCs w:val="20"/>
              </w:rPr>
              <w:t xml:space="preserve">2. </w:t>
            </w:r>
            <w:r>
              <w:rPr>
                <w:color w:val="6B7280"/>
                <w:sz w:val="20"/>
                <w:szCs w:val="20"/>
              </w:rPr>
              <w:t xml:space="preserve">[      ]  </w:t>
            </w:r>
            <w:r>
              <w:rPr>
                <w:sz w:val="20"/>
                <w:szCs w:val="20"/>
              </w:rPr>
              <w:t xml:space="preserve">2 Ayşe's father</w:t>
            </w:r>
          </w:p>
        </w:tc>
        <w:tc>
          <w:tcPr>
            <w:tcW w:w="4863" w:type="dxa"/>
          </w:tcPr>
          <w:p>
            <w:pPr>
              <w:keepNext/>
              <w:spacing w:before="0" w:after="0"/>
            </w:pPr>
            <w:r>
              <w:rPr>
                <w:b/>
                <w:bCs/>
                <w:sz w:val="20"/>
                <w:szCs w:val="20"/>
              </w:rPr>
              <w:t xml:space="preserve">b) </w:t>
            </w:r>
            <w:r>
              <w:rPr>
                <w:sz w:val="20"/>
                <w:szCs w:val="20"/>
              </w:rPr>
              <w:t xml:space="preserve">used to work in the fields</w:t>
            </w:r>
          </w:p>
        </w:tc>
      </w:tr>
      <w:tr>
        <w:trPr>
          <w:cantSplit/>
        </w:trPr>
        <w:tc>
          <w:tcPr>
            <w:tcW w:w="4863" w:type="dxa"/>
          </w:tcPr>
          <w:p>
            <w:pPr>
              <w:keepNext/>
              <w:spacing w:before="0" w:after="0"/>
            </w:pPr>
            <w:r>
              <w:rPr>
                <w:b/>
                <w:bCs/>
                <w:sz w:val="20"/>
                <w:szCs w:val="20"/>
              </w:rPr>
              <w:t xml:space="preserve">3. </w:t>
            </w:r>
            <w:r>
              <w:rPr>
                <w:color w:val="6B7280"/>
                <w:sz w:val="20"/>
                <w:szCs w:val="20"/>
              </w:rPr>
              <w:t xml:space="preserve">[      ]  </w:t>
            </w:r>
            <w:r>
              <w:rPr>
                <w:sz w:val="20"/>
                <w:szCs w:val="20"/>
              </w:rPr>
              <w:t xml:space="preserve">3 Ayşe's mother</w:t>
            </w:r>
          </w:p>
        </w:tc>
        <w:tc>
          <w:tcPr>
            <w:tcW w:w="4863" w:type="dxa"/>
          </w:tcPr>
          <w:p>
            <w:pPr>
              <w:keepNext/>
              <w:spacing w:before="0" w:after="0"/>
            </w:pPr>
            <w:r>
              <w:rPr>
                <w:b/>
                <w:bCs/>
                <w:sz w:val="20"/>
                <w:szCs w:val="20"/>
              </w:rPr>
              <w:t xml:space="preserve">c) </w:t>
            </w:r>
            <w:r>
              <w:rPr>
                <w:sz w:val="20"/>
                <w:szCs w:val="20"/>
              </w:rPr>
              <w:t xml:space="preserve">is a software developer</w:t>
            </w:r>
          </w:p>
        </w:tc>
      </w:tr>
      <w:tr>
        <w:trPr>
          <w:cantSplit/>
        </w:trPr>
        <w:tc>
          <w:tcPr>
            <w:tcW w:w="4863" w:type="dxa"/>
          </w:tcPr>
          <w:p/>
        </w:tc>
        <w:tc>
          <w:tcPr>
            <w:tcW w:w="4863" w:type="dxa"/>
          </w:tcPr>
          <w:p>
            <w:pPr>
              <w:keepNext/>
              <w:spacing w:before="0" w:after="0"/>
            </w:pPr>
            <w:r>
              <w:rPr>
                <w:b/>
                <w:bCs/>
                <w:sz w:val="20"/>
                <w:szCs w:val="20"/>
              </w:rPr>
              <w:t xml:space="preserve">d) </w:t>
            </w:r>
            <w:r>
              <w:rPr>
                <w:sz w:val="20"/>
                <w:szCs w:val="20"/>
              </w:rPr>
              <w:t xml:space="preserve">used to bake bread</w:t>
            </w:r>
          </w:p>
        </w:tc>
      </w:tr>
    </w:tbl>
    <w:p>
      <w:pPr>
        <w:spacing w:before="0" w:after="120"/>
      </w:pPr>
    </w:p>
    <w:p>
      <w:pPr>
        <w:keepNext/>
        <w:spacing w:before="100" w:after="50"/>
      </w:pPr>
      <w:r>
        <w:rPr>
          <w:b/>
          <w:bCs/>
          <w:color w:val="0F766E"/>
          <w:spacing w:val="20"/>
          <w:sz w:val="14"/>
          <w:szCs w:val="14"/>
        </w:rPr>
        <w:t xml:space="preserve">KAZANIM  </w:t>
      </w:r>
      <w:r>
        <w:rPr>
          <w:b/>
          <w:bCs/>
          <w:sz w:val="15"/>
          <w:szCs w:val="15"/>
        </w:rPr>
        <w:t xml:space="preserve">ENG.9.5.R2 </w:t>
      </w:r>
      <w:r>
        <w:rPr>
          <w:i/>
          <w:iCs/>
          <w:color w:val="6B7280"/>
          <w:sz w:val="15"/>
          <w:szCs w:val="15"/>
        </w:rPr>
        <w:t xml:space="preserve">Students can bring information together about the current content on ''life in the house and neighbourhood with types of houses, rooms, furniture and activities in the house'' through skimming, scanning and detailed reading.</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0206"/>
      </w:tblGrid>
      <w:tr>
        <w:trPr>
          <w:cantSplit/>
        </w:trPr>
        <w:tc>
          <w:tcPr>
            <w:tcW w:w="10206" w:type="dxa"/>
            <w:shd w:val="clear" w:color="auto" w:fill="F2F4F7"/>
            <w:tcMar>
              <w:top w:w="150" w:type="dxa"/>
              <w:left w:w="150" w:type="dxa"/>
              <w:bottom w:w="150" w:type="dxa"/>
              <w:right w:w="150" w:type="dxa"/>
            </w:tcMar>
          </w:tcPr>
          <w:p>
            <w:pPr>
              <w:keepNext/>
              <w:spacing w:before="0" w:after="80"/>
              <w:jc w:val="center"/>
            </w:pPr>
            <w:r>
              <w:rPr>
                <w:b/>
                <w:bCs/>
                <w:spacing w:val="20"/>
                <w:sz w:val="17"/>
                <w:szCs w:val="17"/>
              </w:rPr>
              <w:t xml:space="preserve">SMART HOUSES</w:t>
            </w:r>
          </w:p>
          <w:p>
            <w:pPr>
              <w:keepNext/>
              <w:keepLines/>
              <w:spacing w:before="0" w:after="60" w:line="264" w:lineRule="auto"/>
              <w:ind w:left="0" w:firstLine="280"/>
              <w:jc w:val="both"/>
            </w:pPr>
            <w:r>
              <w:rPr>
                <w:rFonts w:ascii="Cambria" w:hAnsi="Cambria" w:cs="Cambria"/>
                <w:sz w:val="20"/>
                <w:szCs w:val="20"/>
              </w:rPr>
              <w:t xml:space="preserve">Smart houses are real. In Singapore, robots clean apartment halls and deliver packages. In Dubai, the smart kitchen's cooker, oven and dishwasher prepare dinner together. In Sweden, glass walls change colour and control temperature.</w:t>
            </w:r>
          </w:p>
          <w:p>
            <w:pPr>
              <w:keepNext/>
              <w:spacing w:before="40" w:after="0"/>
            </w:pPr>
            <w:r>
              <w:rPr>
                <w:i/>
                <w:iCs/>
                <w:color w:val="6B7280"/>
                <w:sz w:val="15"/>
                <w:szCs w:val="15"/>
              </w:rPr>
              <w:t xml:space="preserve">Answer question 2 according to the text above.</w:t>
            </w:r>
          </w:p>
        </w:tc>
      </w:tr>
    </w:tbl>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2</w:t>
            </w:r>
          </w:p>
        </w:tc>
        <w:tc>
          <w:tcPr>
            <w:tcW w:w="8826" w:type="dxa"/>
          </w:tcPr>
          <w:p>
            <w:pPr>
              <w:keepNext/>
              <w:keepLines/>
              <w:spacing w:before="0" w:after="0" w:line="264" w:lineRule="auto"/>
            </w:pPr>
            <w:r>
              <w:rPr>
                <w:b/>
                <w:bCs/>
                <w:sz w:val="20"/>
                <w:szCs w:val="20"/>
              </w:rPr>
              <w:t xml:space="preserve">Read the text quickly. Complete the table with each smart device and its function.</w:t>
            </w:r>
          </w:p>
        </w:tc>
        <w:tc>
          <w:tcPr>
            <w:tcW w:w="900" w:type="dxa"/>
          </w:tcPr>
          <w:p>
            <w:pPr>
              <w:keepNext/>
              <w:spacing w:before="0" w:after="0"/>
              <w:jc w:val="right"/>
            </w:pPr>
            <w:r>
              <w:rPr>
                <w:color w:val="6B7280"/>
                <w:sz w:val="16"/>
                <w:szCs w:val="16"/>
              </w:rPr>
              <w:t xml:space="preserve">20 puan</w:t>
            </w:r>
          </w:p>
        </w:tc>
      </w:tr>
    </w:tbl>
    <w:p>
      <w:pPr>
        <w:keepNext/>
        <w:spacing w:before="0" w:after="0" w:line="60" w:lineRule="exact"/>
      </w:pPr>
    </w:p>
    <w:tbl>
      <w:tblPr>
        <w:tblW w:w="9726" w:type="dxa"/>
        <w:tblInd w:w="480" w:type="dxa"/>
        <w:tblBorders>
          <w:top w:val="nil"/>
          <w:left w:val="nil"/>
          <w:bottom w:val="nil"/>
          <w:right w:val="nil"/>
          <w:insideH w:val="nil"/>
          <w:insideV w:val="nil"/>
        </w:tblBorders>
        <w:tblLayout w:type="fixed"/>
        <w:tblCellMar>
          <w:top w:w="60" w:type="dxa"/>
          <w:left w:w="80" w:type="dxa"/>
          <w:bottom w:w="60" w:type="dxa"/>
          <w:right w:w="80" w:type="dxa"/>
        </w:tblCellMar>
        <w:tblLook w:val="0000"/>
      </w:tblPr>
      <w:tblGrid>
        <w:gridCol w:w="360"/>
        <w:gridCol w:w="2810"/>
        <w:gridCol w:w="3278"/>
        <w:gridCol w:w="3278"/>
      </w:tblGrid>
      <w:tr>
        <w:trPr>
          <w:cantSplit/>
        </w:trPr>
        <w:tc>
          <w:tcPr>
            <w:tcW w:w="360" w:type="dxa"/>
            <w:tcBorders>
              <w:top w:val="single" w:sz="6" w:space="0" w:color="C9CED6"/>
              <w:left w:val="single" w:sz="6" w:space="0" w:color="C9CED6"/>
              <w:bottom w:val="single" w:sz="6" w:space="0" w:color="C9CED6"/>
              <w:right w:val="single" w:sz="6" w:space="0" w:color="C9CED6"/>
            </w:tcBorders>
            <w:shd w:val="clear" w:color="auto" w:fill="F2F4F7"/>
          </w:tcPr>
          <w:p>
            <w:pPr>
              <w:keepNext/>
            </w:pPr>
          </w:p>
        </w:tc>
        <w:tc>
          <w:tcPr>
            <w:tcW w:w="2810" w:type="dxa"/>
            <w:tcBorders>
              <w:top w:val="single" w:sz="6" w:space="0" w:color="C9CED6"/>
              <w:left w:val="single" w:sz="6" w:space="0" w:color="C9CED6"/>
              <w:bottom w:val="single" w:sz="6" w:space="0" w:color="C9CED6"/>
              <w:right w:val="single" w:sz="6" w:space="0" w:color="C9CED6"/>
            </w:tcBorders>
            <w:shd w:val="clear" w:color="auto" w:fill="F2F4F7"/>
            <w:vAlign w:val="center"/>
          </w:tcPr>
          <w:p>
            <w:pPr>
              <w:keepNext/>
              <w:spacing w:before="0" w:after="0"/>
            </w:pPr>
            <w:r>
              <w:rPr>
                <w:b/>
                <w:bCs/>
                <w:color w:val="6B7280"/>
                <w:sz w:val="17"/>
                <w:szCs w:val="17"/>
              </w:rPr>
              <w:t xml:space="preserve">Country</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pPr>
              <w:keepNext/>
              <w:spacing w:before="0" w:after="0"/>
            </w:pPr>
            <w:r>
              <w:rPr>
                <w:b/>
                <w:bCs/>
                <w:color w:val="6B7280"/>
                <w:sz w:val="17"/>
                <w:szCs w:val="17"/>
              </w:rPr>
              <w:t xml:space="preserve">Smart device</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pPr>
              <w:keepNext/>
              <w:spacing w:before="0" w:after="0"/>
            </w:pPr>
            <w:r>
              <w:rPr>
                <w:b/>
                <w:bCs/>
                <w:color w:val="6B7280"/>
                <w:sz w:val="17"/>
                <w:szCs w:val="17"/>
              </w:rPr>
              <w:t xml:space="preserve">What does it do?</w:t>
            </w:r>
          </w:p>
        </w:tc>
      </w:tr>
      <w:tr>
        <w:trPr>
          <w:cantSplit/>
          <w:trHeight w:val="980" w:hRule="atLeast"/>
        </w:trPr>
        <w:tc>
          <w:tcPr>
            <w:tcW w:w="360" w:type="dxa"/>
            <w:tcBorders>
              <w:top w:val="single" w:sz="6" w:space="0" w:color="C9CED6"/>
              <w:left w:val="single" w:sz="6" w:space="0" w:color="C9CED6"/>
              <w:bottom w:val="single" w:sz="6" w:space="0" w:color="C9CED6"/>
              <w:right w:val="single" w:sz="6" w:space="0" w:color="C9CED6"/>
            </w:tcBorders>
            <w:vAlign w:val="center"/>
          </w:tcPr>
          <w:p>
            <w:pPr>
              <w:keepNext/>
              <w:spacing w:before="0" w:after="0"/>
              <w:jc w:val="center"/>
            </w:pPr>
            <w:r>
              <w:rPr>
                <w:color w:val="6B7280"/>
                <w:sz w:val="16"/>
                <w:szCs w:val="16"/>
              </w:rPr>
              <w:t xml:space="preserve">1</w:t>
            </w:r>
          </w:p>
        </w:tc>
        <w:tc>
          <w:tcPr>
            <w:tcW w:w="2810" w:type="dxa"/>
            <w:tcBorders>
              <w:top w:val="single" w:sz="6" w:space="0" w:color="C9CED6"/>
              <w:left w:val="single" w:sz="6" w:space="0" w:color="C9CED6"/>
              <w:bottom w:val="single" w:sz="6" w:space="0" w:color="C9CED6"/>
              <w:right w:val="single" w:sz="6" w:space="0" w:color="C9CED6"/>
            </w:tcBorders>
            <w:vAlign w:val="center"/>
          </w:tcPr>
          <w:p>
            <w:pPr>
              <w:keepNext/>
              <w:spacing w:before="0" w:after="0"/>
            </w:pPr>
            <w:r>
              <w:rPr>
                <w:sz w:val="20"/>
                <w:szCs w:val="20"/>
              </w:rPr>
              <w:t xml:space="preserve">Singapore</w:t>
            </w:r>
          </w:p>
        </w:tc>
        <w:tc>
          <w:tcPr>
            <w:tcW w:w="3278" w:type="dxa"/>
            <w:tcBorders>
              <w:top w:val="single" w:sz="6" w:space="0" w:color="C9CED6"/>
              <w:left w:val="single" w:sz="6" w:space="0" w:color="C9CED6"/>
              <w:bottom w:val="single" w:sz="6" w:space="0" w:color="C9CED6"/>
              <w:right w:val="single" w:sz="6" w:space="0" w:color="C9CED6"/>
            </w:tcBorders>
            <w:vAlign w:val="center"/>
          </w:tcPr>
          <w:p>
            <w:pPr>
              <w:keepNext/>
              <w:spacing w:before="0" w:after="0"/>
            </w:pPr>
          </w:p>
        </w:tc>
        <w:tc>
          <w:tcPr>
            <w:tcW w:w="3278" w:type="dxa"/>
            <w:tcBorders>
              <w:top w:val="single" w:sz="6" w:space="0" w:color="C9CED6"/>
              <w:left w:val="single" w:sz="6" w:space="0" w:color="C9CED6"/>
              <w:bottom w:val="single" w:sz="6" w:space="0" w:color="C9CED6"/>
              <w:right w:val="single" w:sz="6" w:space="0" w:color="C9CED6"/>
            </w:tcBorders>
            <w:vAlign w:val="center"/>
          </w:tcPr>
          <w:p>
            <w:pPr>
              <w:keepNext/>
              <w:spacing w:before="0" w:after="0"/>
            </w:pPr>
          </w:p>
        </w:tc>
      </w:tr>
      <w:tr>
        <w:trPr>
          <w:cantSplit/>
          <w:trHeight w:val="980" w:hRule="atLeast"/>
        </w:trPr>
        <w:tc>
          <w:tcPr>
            <w:tcW w:w="360" w:type="dxa"/>
            <w:tcBorders>
              <w:top w:val="single" w:sz="6" w:space="0" w:color="C9CED6"/>
              <w:left w:val="single" w:sz="6" w:space="0" w:color="C9CED6"/>
              <w:bottom w:val="single" w:sz="6" w:space="0" w:color="C9CED6"/>
              <w:right w:val="single" w:sz="6" w:space="0" w:color="C9CED6"/>
            </w:tcBorders>
            <w:vAlign w:val="center"/>
          </w:tcPr>
          <w:p>
            <w:pPr>
              <w:keepNext/>
              <w:spacing w:before="0" w:after="0"/>
              <w:jc w:val="center"/>
            </w:pPr>
            <w:r>
              <w:rPr>
                <w:color w:val="6B7280"/>
                <w:sz w:val="16"/>
                <w:szCs w:val="16"/>
              </w:rPr>
              <w:t xml:space="preserve">2</w:t>
            </w:r>
          </w:p>
        </w:tc>
        <w:tc>
          <w:tcPr>
            <w:tcW w:w="2810" w:type="dxa"/>
            <w:tcBorders>
              <w:top w:val="single" w:sz="6" w:space="0" w:color="C9CED6"/>
              <w:left w:val="single" w:sz="6" w:space="0" w:color="C9CED6"/>
              <w:bottom w:val="single" w:sz="6" w:space="0" w:color="C9CED6"/>
              <w:right w:val="single" w:sz="6" w:space="0" w:color="C9CED6"/>
            </w:tcBorders>
            <w:vAlign w:val="center"/>
          </w:tcPr>
          <w:p>
            <w:pPr>
              <w:keepNext/>
              <w:spacing w:before="0" w:after="0"/>
            </w:pPr>
            <w:r>
              <w:rPr>
                <w:sz w:val="20"/>
                <w:szCs w:val="20"/>
              </w:rPr>
              <w:t xml:space="preserve">Dubai</w:t>
            </w:r>
          </w:p>
        </w:tc>
        <w:tc>
          <w:tcPr>
            <w:tcW w:w="3278" w:type="dxa"/>
            <w:tcBorders>
              <w:top w:val="single" w:sz="6" w:space="0" w:color="C9CED6"/>
              <w:left w:val="single" w:sz="6" w:space="0" w:color="C9CED6"/>
              <w:bottom w:val="single" w:sz="6" w:space="0" w:color="C9CED6"/>
              <w:right w:val="single" w:sz="6" w:space="0" w:color="C9CED6"/>
            </w:tcBorders>
            <w:vAlign w:val="center"/>
          </w:tcPr>
          <w:p>
            <w:pPr>
              <w:keepNext/>
              <w:spacing w:before="0" w:after="0"/>
            </w:pPr>
          </w:p>
        </w:tc>
        <w:tc>
          <w:tcPr>
            <w:tcW w:w="3278" w:type="dxa"/>
            <w:tcBorders>
              <w:top w:val="single" w:sz="6" w:space="0" w:color="C9CED6"/>
              <w:left w:val="single" w:sz="6" w:space="0" w:color="C9CED6"/>
              <w:bottom w:val="single" w:sz="6" w:space="0" w:color="C9CED6"/>
              <w:right w:val="single" w:sz="6" w:space="0" w:color="C9CED6"/>
            </w:tcBorders>
            <w:vAlign w:val="center"/>
          </w:tcPr>
          <w:p>
            <w:pPr>
              <w:keepNext/>
              <w:spacing w:before="0" w:after="0"/>
            </w:pPr>
          </w:p>
        </w:tc>
      </w:tr>
      <w:tr>
        <w:trPr>
          <w:cantSplit/>
          <w:trHeight w:val="980" w:hRule="atLeast"/>
        </w:trPr>
        <w:tc>
          <w:tcPr>
            <w:tcW w:w="360" w:type="dxa"/>
            <w:tcBorders>
              <w:top w:val="single" w:sz="6" w:space="0" w:color="C9CED6"/>
              <w:left w:val="single" w:sz="6" w:space="0" w:color="C9CED6"/>
              <w:bottom w:val="single" w:sz="6" w:space="0" w:color="C9CED6"/>
              <w:right w:val="single" w:sz="6" w:space="0" w:color="C9CED6"/>
            </w:tcBorders>
            <w:vAlign w:val="center"/>
          </w:tcPr>
          <w:p>
            <w:pPr>
              <w:spacing w:before="0" w:after="0"/>
              <w:jc w:val="center"/>
            </w:pPr>
            <w:r>
              <w:rPr>
                <w:color w:val="6B7280"/>
                <w:sz w:val="16"/>
                <w:szCs w:val="16"/>
              </w:rPr>
              <w:t xml:space="preserve">3</w:t>
            </w:r>
          </w:p>
        </w:tc>
        <w:tc>
          <w:tcPr>
            <w:tcW w:w="2810" w:type="dxa"/>
            <w:tcBorders>
              <w:top w:val="single" w:sz="6" w:space="0" w:color="C9CED6"/>
              <w:left w:val="single" w:sz="6" w:space="0" w:color="C9CED6"/>
              <w:bottom w:val="single" w:sz="6" w:space="0" w:color="C9CED6"/>
              <w:right w:val="single" w:sz="6" w:space="0" w:color="C9CED6"/>
            </w:tcBorders>
            <w:vAlign w:val="center"/>
          </w:tcPr>
          <w:p>
            <w:pPr>
              <w:spacing w:before="0" w:after="0"/>
            </w:pPr>
            <w:r>
              <w:rPr>
                <w:sz w:val="20"/>
                <w:szCs w:val="20"/>
              </w:rPr>
              <w:t xml:space="preserve">Sweden</w:t>
            </w:r>
          </w:p>
        </w:tc>
        <w:tc>
          <w:tcPr>
            <w:tcW w:w="3278" w:type="dxa"/>
            <w:tcBorders>
              <w:top w:val="single" w:sz="6" w:space="0" w:color="C9CED6"/>
              <w:left w:val="single" w:sz="6" w:space="0" w:color="C9CED6"/>
              <w:bottom w:val="single" w:sz="6" w:space="0" w:color="C9CED6"/>
              <w:right w:val="single" w:sz="6" w:space="0" w:color="C9CED6"/>
            </w:tcBorders>
            <w:vAlign w:val="center"/>
          </w:tcPr>
          <w:p>
            <w:pPr>
              <w:spacing w:before="0" w:after="0"/>
            </w:pPr>
          </w:p>
        </w:tc>
        <w:tc>
          <w:tcPr>
            <w:tcW w:w="3278" w:type="dxa"/>
            <w:tcBorders>
              <w:top w:val="single" w:sz="6" w:space="0" w:color="C9CED6"/>
              <w:left w:val="single" w:sz="6" w:space="0" w:color="C9CED6"/>
              <w:bottom w:val="single" w:sz="6" w:space="0" w:color="C9CED6"/>
              <w:right w:val="single" w:sz="6" w:space="0" w:color="C9CED6"/>
            </w:tcBorders>
            <w:vAlign w:val="center"/>
          </w:tcPr>
          <w:p>
            <w:pPr>
              <w:spacing w:before="0" w:after="0"/>
            </w:pPr>
          </w:p>
        </w:tc>
      </w:tr>
    </w:tbl>
    <w:p>
      <w:pPr>
        <w:spacing w:before="0" w:after="120"/>
      </w:pPr>
    </w:p>
    <w:p>
      <w:pPr>
        <w:keepNext/>
        <w:spacing w:before="100" w:after="50"/>
      </w:pPr>
      <w:r>
        <w:rPr>
          <w:b/>
          <w:bCs/>
          <w:color w:val="0F766E"/>
          <w:spacing w:val="20"/>
          <w:sz w:val="14"/>
          <w:szCs w:val="14"/>
        </w:rPr>
        <w:t xml:space="preserve">KAZANIM  </w:t>
      </w:r>
      <w:r>
        <w:rPr>
          <w:b/>
          <w:bCs/>
          <w:sz w:val="15"/>
          <w:szCs w:val="15"/>
        </w:rPr>
        <w:t xml:space="preserve">ENG.10.1.R2 </w:t>
      </w:r>
      <w:r>
        <w:rPr>
          <w:i/>
          <w:iCs/>
          <w:color w:val="6B7280"/>
          <w:sz w:val="15"/>
          <w:szCs w:val="15"/>
        </w:rPr>
        <w:t xml:space="preserve">Students can bring information together about the current content on ''school life and education with different types of schools in the world; regular and extracurricular activities at different types of schools; school anxiety and stress; national days and celebrations'' through skimming, scanning and detailed reading.</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0206"/>
      </w:tblGrid>
      <w:tr>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pPr>
              <w:keepNext/>
              <w:spacing w:before="0" w:after="0"/>
            </w:pPr>
            <w:r>
              <w:rPr>
                <w:b/>
                <w:bCs/>
                <w:sz w:val="18"/>
                <w:szCs w:val="18"/>
              </w:rPr>
              <w:t xml:space="preserve">Open Day: Our Schools</w:t>
            </w:r>
          </w:p>
          <w:p>
            <w:pPr>
              <w:keepNext/>
              <w:keepLines/>
              <w:spacing w:before="0" w:after="40" w:line="264" w:lineRule="auto"/>
            </w:pPr>
            <w:r>
              <w:rPr>
                <w:sz w:val="20"/>
                <w:szCs w:val="20"/>
              </w:rPr>
              <w:t xml:space="preserve">Forest School: Students learn outside, climb trees and build shelters.</w:t>
            </w:r>
          </w:p>
          <w:p>
            <w:pPr>
              <w:keepNext/>
              <w:keepLines/>
              <w:spacing w:before="0" w:after="40" w:line="264" w:lineRule="auto"/>
            </w:pPr>
            <w:r>
              <w:rPr>
                <w:sz w:val="20"/>
                <w:szCs w:val="20"/>
              </w:rPr>
              <w:t xml:space="preserve">Vocational School: Students practise with real tools in workshops.</w:t>
            </w:r>
          </w:p>
          <w:p>
            <w:pPr>
              <w:keepNext/>
              <w:keepLines/>
              <w:spacing w:before="0" w:after="40" w:line="264" w:lineRule="auto"/>
            </w:pPr>
            <w:r>
              <w:rPr>
                <w:sz w:val="20"/>
                <w:szCs w:val="20"/>
              </w:rPr>
              <w:t xml:space="preserve">Fine Arts School: Students draw, paint, dance and join the sculpture club.</w:t>
            </w:r>
          </w:p>
          <w:p>
            <w:pPr>
              <w:keepNext/>
              <w:keepLines/>
              <w:spacing w:before="0" w:after="40" w:line="264" w:lineRule="auto"/>
            </w:pPr>
            <w:r>
              <w:rPr>
                <w:sz w:val="20"/>
                <w:szCs w:val="20"/>
              </w:rPr>
              <w:t xml:space="preserve">STEM School: Right now, students are building robots in the science lab.</w:t>
            </w:r>
          </w:p>
        </w:tc>
      </w:tr>
    </w:tbl>
    <w:p>
      <w:pPr>
        <w:keepNext/>
        <w:spacing w:before="40" w:after="0"/>
      </w:pPr>
      <w:r>
        <w:rPr>
          <w:i/>
          <w:iCs/>
          <w:color w:val="6B7280"/>
          <w:sz w:val="15"/>
          <w:szCs w:val="15"/>
        </w:rPr>
        <w:t xml:space="preserve">Answer question 3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3</w:t>
            </w:r>
          </w:p>
        </w:tc>
        <w:tc>
          <w:tcPr>
            <w:tcW w:w="8826" w:type="dxa"/>
          </w:tcPr>
          <w:p>
            <w:pPr>
              <w:keepNext/>
              <w:keepLines/>
              <w:spacing w:before="0" w:after="0" w:line="264" w:lineRule="auto"/>
            </w:pPr>
            <w:r>
              <w:rPr>
                <w:b/>
                <w:bCs/>
                <w:sz w:val="20"/>
                <w:szCs w:val="20"/>
              </w:rPr>
              <w:t xml:space="preserve">Read the poster. Write T (True) or F (False).</w:t>
            </w:r>
          </w:p>
        </w:tc>
        <w:tc>
          <w:tcPr>
            <w:tcW w:w="900" w:type="dxa"/>
          </w:tcPr>
          <w:p>
            <w:pPr>
              <w:keepNext/>
              <w:spacing w:before="0" w:after="0"/>
              <w:jc w:val="right"/>
            </w:pPr>
            <w:r>
              <w:rPr>
                <w:color w:val="6B7280"/>
                <w:sz w:val="16"/>
                <w:szCs w:val="16"/>
              </w:rPr>
              <w:t xml:space="preserve">10 puan</w:t>
            </w:r>
          </w:p>
        </w:tc>
      </w:tr>
    </w:tbl>
    <w:p>
      <w:pPr>
        <w:spacing w:before="80" w:after="0"/>
        <w:ind w:left="480"/>
      </w:pPr>
      <w:r>
        <w:rPr>
          <w:color w:val="6B7280"/>
          <w:sz w:val="20"/>
          <w:szCs w:val="20"/>
        </w:rPr>
        <w:t xml:space="preserve">(   ) T   (   ) F     </w:t>
      </w:r>
      <w:r>
        <w:rPr>
          <w:sz w:val="20"/>
          <w:szCs w:val="20"/>
        </w:rPr>
        <w:t xml:space="preserve">Students in a forest school learn outside.</w:t>
      </w:r>
    </w:p>
    <w:p>
      <w:pPr>
        <w:spacing w:before="80" w:after="0"/>
        <w:ind w:left="480"/>
      </w:pPr>
      <w:r>
        <w:rPr>
          <w:color w:val="6B7280"/>
          <w:sz w:val="20"/>
          <w:szCs w:val="20"/>
        </w:rPr>
        <w:t xml:space="preserve">(   ) T   (   ) F     </w:t>
      </w:r>
      <w:r>
        <w:rPr>
          <w:sz w:val="20"/>
          <w:szCs w:val="20"/>
        </w:rPr>
        <w:t xml:space="preserve">Students in the Fine Arts school repair cars.</w:t>
      </w:r>
    </w:p>
    <w:p>
      <w:pPr>
        <w:spacing w:before="80" w:after="0"/>
        <w:ind w:left="480"/>
      </w:pPr>
      <w:r>
        <w:rPr>
          <w:color w:val="6B7280"/>
          <w:sz w:val="20"/>
          <w:szCs w:val="20"/>
        </w:rPr>
        <w:t xml:space="preserve">(   ) T   (   ) F     </w:t>
      </w:r>
      <w:r>
        <w:rPr>
          <w:sz w:val="20"/>
          <w:szCs w:val="20"/>
        </w:rPr>
        <w:t xml:space="preserve">Vocational school students practise with real tools.</w:t>
      </w:r>
    </w:p>
    <w:p>
      <w:pPr>
        <w:spacing w:before="80" w:after="0"/>
        <w:ind w:left="480"/>
      </w:pPr>
      <w:r>
        <w:rPr>
          <w:color w:val="6B7280"/>
          <w:sz w:val="20"/>
          <w:szCs w:val="20"/>
        </w:rPr>
        <w:t xml:space="preserve">(   ) T   (   ) F     </w:t>
      </w:r>
      <w:r>
        <w:rPr>
          <w:sz w:val="20"/>
          <w:szCs w:val="20"/>
        </w:rPr>
        <w:t xml:space="preserve">STEM school students are painting pictures now.</w:t>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ENG.10.1.V1 </w:t>
      </w:r>
      <w:r>
        <w:rPr>
          <w:i/>
          <w:iCs/>
          <w:color w:val="6B7280"/>
          <w:sz w:val="15"/>
          <w:szCs w:val="15"/>
        </w:rPr>
        <w:t xml:space="preserve">Students can select and use target vocabulary efficiently, effectively, and accurately, based on the current content about ''school life and education with different types of schools in the world; regular and extracurricular activities at different types of schools; school anxiety and stress; national days and celebrations'' after recognising them in context and developing their conscious and inductive vocabulary learning skills.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4</w:t>
            </w:r>
          </w:p>
        </w:tc>
        <w:tc>
          <w:tcPr>
            <w:tcW w:w="8826" w:type="dxa"/>
          </w:tcPr>
          <w:p>
            <w:pPr>
              <w:keepNext/>
              <w:keepLines/>
              <w:spacing w:before="0" w:after="0" w:line="264" w:lineRule="auto"/>
            </w:pPr>
            <w:r>
              <w:rPr>
                <w:b/>
                <w:bCs/>
                <w:sz w:val="20"/>
                <w:szCs w:val="20"/>
              </w:rPr>
              <w:t xml:space="preserve">Unscramble the school words. Use the clues.</w:t>
            </w:r>
          </w:p>
        </w:tc>
        <w:tc>
          <w:tcPr>
            <w:tcW w:w="900" w:type="dxa"/>
          </w:tcPr>
          <w:p>
            <w:pPr>
              <w:keepNext/>
              <w:spacing w:before="0" w:after="0"/>
              <w:jc w:val="right"/>
            </w:pPr>
            <w:r>
              <w:rPr>
                <w:color w:val="6B7280"/>
                <w:sz w:val="16"/>
                <w:szCs w:val="16"/>
              </w:rPr>
              <w:t xml:space="preserve">15 puan</w:t>
            </w:r>
          </w:p>
        </w:tc>
      </w:tr>
    </w:tbl>
    <w:p>
      <w:pPr>
        <w:tabs>
          <w:tab w:val="right" w:leader="dot" w:pos="9726"/>
        </w:tabs>
        <w:spacing w:before="0" w:after="0" w:line="391" w:lineRule="exact"/>
        <w:ind w:left="480"/>
      </w:pPr>
      <w:r>
        <w:rPr>
          <w:sz w:val="20"/>
          <w:szCs w:val="20"/>
        </w:rPr>
        <w:t xml:space="preserve">• </w:t>
      </w:r>
      <w:r>
        <w:rPr>
          <w:sz w:val="20"/>
          <w:szCs w:val="20"/>
        </w:rPr>
        <w:t xml:space="preserve">1 You get this paper when you finish school. (m d i o p l a)</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2 Teachers have coffee and tea in this room. (f f a r t s o m o)</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3 Small children go here before primary school. (y e r n u s r)</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4 You feel this way before a difficult exam. (x a n i o u s)</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5 Students eat and drink here at school. (n e t c e a n)</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ENG.10.1.G1 </w:t>
      </w:r>
      <w:r>
        <w:rPr>
          <w:i/>
          <w:iCs/>
          <w:color w:val="6B7280"/>
          <w:sz w:val="15"/>
          <w:szCs w:val="15"/>
        </w:rPr>
        <w:t xml:space="preserve">Students can select and use target grammatical language items efficiently, effectively, and accurately, based on the current content about ''school life and education with different types of schools in the world; regular and extracurricular activities at different types of schools; school anxiety and stress; national days and celebrations'', after recognising them in context and developing their conscious and inductive grammaring skills through consciousness-raising and discovery.</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500"/>
        <w:gridCol w:w="8706"/>
      </w:tblGrid>
      <w:tr>
        <w:trPr>
          <w:cantSplit/>
        </w:trPr>
        <w:tc>
          <w:tcPr>
            <w:tcW w:w="10206" w:type="dxa"/>
            <w:gridSpan w:val="2"/>
            <w:tcBorders>
              <w:top w:val="single" w:sz="6" w:space="0" w:color="D5DBE6"/>
              <w:left w:val="single" w:sz="6" w:space="0" w:color="D5DBE6"/>
              <w:bottom w:val="single" w:sz="6" w:space="0" w:color="D5DBE6"/>
              <w:right w:val="single" w:sz="6" w:space="0" w:color="D5DBE6"/>
            </w:tcBorders>
            <w:shd w:val="clear" w:color="auto" w:fill="2F6FEB"/>
            <w:tcMar>
              <w:top w:w="90" w:type="dxa"/>
              <w:left w:w="90" w:type="dxa"/>
              <w:bottom w:w="90" w:type="dxa"/>
              <w:right w:w="90" w:type="dxa"/>
            </w:tcMar>
          </w:tcPr>
          <w:p>
            <w:pPr>
              <w:keepNext/>
              <w:keepNext/>
              <w:spacing w:before="0" w:after="0"/>
            </w:pPr>
            <w:r>
              <w:rPr>
                <w:b/>
                <w:bCs/>
                <w:color w:val="FFFFFF"/>
                <w:spacing w:val="20"/>
                <w:sz w:val="17"/>
                <w:szCs w:val="17"/>
              </w:rPr>
              <w:t xml:space="preserve">School Chat</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spacing w:before="0" w:after="0"/>
            </w:pPr>
            <w:r>
              <w:rPr>
                <w:b/>
                <w:bCs/>
                <w:sz w:val="18"/>
                <w:szCs w:val="18"/>
              </w:rPr>
              <w:t xml:space="preserve">Mia</w:t>
            </w:r>
          </w:p>
        </w:tc>
        <w:tc>
          <w:tcPr>
            <w:tcW w:w="8706" w:type="dxa"/>
            <w:tcBorders>
              <w:top w:val="single" w:sz="6" w:space="0" w:color="D5DBE6"/>
              <w:left w:val="single" w:sz="6" w:space="0" w:color="D5DBE6"/>
              <w:bottom w:val="single" w:sz="6" w:space="0" w:color="D5DBE6"/>
              <w:right w:val="single" w:sz="6" w:space="0" w:color="D5DBE6"/>
            </w:tcBorders>
            <w:shd w:val="clear" w:color="auto" w:fill="EEF4FF"/>
            <w:tcMar>
              <w:top w:w="80" w:type="dxa"/>
              <w:left w:w="80" w:type="dxa"/>
              <w:bottom w:w="80" w:type="dxa"/>
              <w:right w:w="80" w:type="dxa"/>
            </w:tcMar>
          </w:tcPr>
          <w:p>
            <w:pPr>
              <w:keepNext/>
              <w:keepNext/>
              <w:keepLines/>
              <w:spacing w:before="0" w:after="40" w:line="264" w:lineRule="auto"/>
            </w:pPr>
            <w:r>
              <w:rPr>
                <w:sz w:val="20"/>
                <w:szCs w:val="20"/>
              </w:rPr>
              <w:t xml:space="preserve">Hi Can! Where are you now?</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spacing w:before="0" w:after="0"/>
            </w:pPr>
            <w:r>
              <w:rPr>
                <w:b/>
                <w:bCs/>
                <w:sz w:val="18"/>
                <w:szCs w:val="18"/>
              </w:rPr>
              <w:t xml:space="preserve">Can</w:t>
            </w:r>
          </w:p>
        </w:tc>
        <w:tc>
          <w:tcPr>
            <w:tcW w:w="8706" w:type="dxa"/>
            <w:tcBorders>
              <w:top w:val="single" w:sz="6" w:space="0" w:color="D5DBE6"/>
              <w:left w:val="single" w:sz="6" w:space="0" w:color="D5DBE6"/>
              <w:bottom w:val="single" w:sz="6" w:space="0" w:color="D5DBE6"/>
              <w:right w:val="single" w:sz="6" w:space="0" w:color="D5DBE6"/>
            </w:tcBorders>
            <w:shd w:val="clear" w:color="auto" w:fill="FFF1E6"/>
            <w:tcMar>
              <w:top w:w="80" w:type="dxa"/>
              <w:left w:w="80" w:type="dxa"/>
              <w:bottom w:w="80" w:type="dxa"/>
              <w:right w:w="80" w:type="dxa"/>
            </w:tcMar>
          </w:tcPr>
          <w:p>
            <w:pPr>
              <w:keepNext/>
              <w:keepNext/>
              <w:keepLines/>
              <w:spacing w:before="0" w:after="40" w:line="264" w:lineRule="auto"/>
            </w:pPr>
            <w:r>
              <w:rPr>
                <w:sz w:val="20"/>
                <w:szCs w:val="20"/>
              </w:rPr>
              <w:t xml:space="preserve">I'm in the gym. Some students (1) </w:t>
            </w:r>
            <w:r>
              <w:rPr>
                <w:sz w:val="20"/>
                <w:szCs w:val="20"/>
                <w:u w:val="single"/>
              </w:rPr>
              <w:t xml:space="preserve">              </w:t>
            </w:r>
            <w:r>
              <w:rPr>
                <w:sz w:val="20"/>
                <w:szCs w:val="20"/>
              </w:rPr>
              <w:t xml:space="preserve"> (play / are playing) badminton now. Our coach always helps (2) </w:t>
            </w:r>
            <w:r>
              <w:rPr>
                <w:sz w:val="20"/>
                <w:szCs w:val="20"/>
                <w:u w:val="single"/>
              </w:rPr>
              <w:t xml:space="preserve">              </w:t>
            </w:r>
            <w:r>
              <w:rPr>
                <w:sz w:val="20"/>
                <w:szCs w:val="20"/>
              </w:rPr>
              <w:t xml:space="preserve"> (we / us).</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keepNext/>
              <w:spacing w:before="0" w:after="0"/>
            </w:pPr>
            <w:r>
              <w:rPr>
                <w:b/>
                <w:bCs/>
                <w:sz w:val="18"/>
                <w:szCs w:val="18"/>
              </w:rPr>
              <w:t xml:space="preserve">Mia</w:t>
            </w:r>
          </w:p>
        </w:tc>
        <w:tc>
          <w:tcPr>
            <w:tcW w:w="8706" w:type="dxa"/>
            <w:tcBorders>
              <w:top w:val="single" w:sz="6" w:space="0" w:color="D5DBE6"/>
              <w:left w:val="single" w:sz="6" w:space="0" w:color="D5DBE6"/>
              <w:bottom w:val="single" w:sz="6" w:space="0" w:color="D5DBE6"/>
              <w:right w:val="single" w:sz="6" w:space="0" w:color="D5DBE6"/>
            </w:tcBorders>
            <w:shd w:val="clear" w:color="auto" w:fill="EEF4FF"/>
            <w:tcMar>
              <w:top w:w="80" w:type="dxa"/>
              <w:left w:w="80" w:type="dxa"/>
              <w:bottom w:w="80" w:type="dxa"/>
              <w:right w:w="80" w:type="dxa"/>
            </w:tcMar>
          </w:tcPr>
          <w:p>
            <w:pPr>
              <w:keepNext/>
              <w:keepNext/>
              <w:keepLines/>
              <w:spacing w:before="0" w:after="40" w:line="264" w:lineRule="auto"/>
            </w:pPr>
            <w:r>
              <w:rPr>
                <w:sz w:val="20"/>
                <w:szCs w:val="20"/>
              </w:rPr>
              <w:t xml:space="preserve">Nice! You (3) </w:t>
            </w:r>
            <w:r>
              <w:rPr>
                <w:sz w:val="20"/>
                <w:szCs w:val="20"/>
                <w:u w:val="single"/>
              </w:rPr>
              <w:t xml:space="preserve">              </w:t>
            </w:r>
            <w:r>
              <w:rPr>
                <w:sz w:val="20"/>
                <w:szCs w:val="20"/>
              </w:rPr>
              <w:t xml:space="preserve"> (join / are joining) the club every Tuesday, (4) </w:t>
            </w:r>
            <w:r>
              <w:rPr>
                <w:sz w:val="20"/>
                <w:szCs w:val="20"/>
                <w:u w:val="single"/>
              </w:rPr>
              <w:t xml:space="preserve">              </w:t>
            </w:r>
            <w:r>
              <w:rPr>
                <w:sz w:val="20"/>
                <w:szCs w:val="20"/>
              </w:rPr>
              <w:t xml:space="preserve"> (do you / don't you)?</w:t>
            </w:r>
          </w:p>
        </w:tc>
      </w:tr>
      <w:tr>
        <w:trPr>
          <w:cantSplit/>
        </w:trPr>
        <w:tc>
          <w:tcPr>
            <w:tcW w:w="15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pPr>
              <w:keepNext/>
              <w:spacing w:before="0" w:after="0"/>
            </w:pPr>
            <w:r>
              <w:rPr>
                <w:b/>
                <w:bCs/>
                <w:sz w:val="18"/>
                <w:szCs w:val="18"/>
              </w:rPr>
              <w:t xml:space="preserve">Can</w:t>
            </w:r>
          </w:p>
        </w:tc>
        <w:tc>
          <w:tcPr>
            <w:tcW w:w="8706" w:type="dxa"/>
            <w:tcBorders>
              <w:top w:val="single" w:sz="6" w:space="0" w:color="D5DBE6"/>
              <w:left w:val="single" w:sz="6" w:space="0" w:color="D5DBE6"/>
              <w:bottom w:val="single" w:sz="6" w:space="0" w:color="D5DBE6"/>
              <w:right w:val="single" w:sz="6" w:space="0" w:color="D5DBE6"/>
            </w:tcBorders>
            <w:shd w:val="clear" w:color="auto" w:fill="FFF1E6"/>
            <w:tcMar>
              <w:top w:w="80" w:type="dxa"/>
              <w:left w:w="80" w:type="dxa"/>
              <w:bottom w:w="80" w:type="dxa"/>
              <w:right w:w="80" w:type="dxa"/>
            </w:tcMar>
          </w:tcPr>
          <w:p>
            <w:pPr>
              <w:keepNext/>
              <w:keepLines/>
              <w:spacing w:before="0" w:after="40" w:line="264" w:lineRule="auto"/>
            </w:pPr>
            <w:r>
              <w:rPr>
                <w:sz w:val="20"/>
                <w:szCs w:val="20"/>
              </w:rPr>
              <w:t xml:space="preserve">Yes! Is there (5) </w:t>
            </w:r>
            <w:r>
              <w:rPr>
                <w:sz w:val="20"/>
                <w:szCs w:val="20"/>
                <w:u w:val="single"/>
              </w:rPr>
              <w:t xml:space="preserve">              </w:t>
            </w:r>
            <w:r>
              <w:rPr>
                <w:sz w:val="20"/>
                <w:szCs w:val="20"/>
              </w:rPr>
              <w:t xml:space="preserve"> (anyone / someone) in the library? I must study.</w:t>
            </w:r>
          </w:p>
        </w:tc>
      </w:tr>
    </w:tbl>
    <w:p>
      <w:pPr>
        <w:keepNext/>
        <w:spacing w:before="40" w:after="0"/>
      </w:pPr>
      <w:r>
        <w:rPr>
          <w:i/>
          <w:iCs/>
          <w:color w:val="6B7280"/>
          <w:sz w:val="15"/>
          <w:szCs w:val="15"/>
        </w:rPr>
        <w:t xml:space="preserve">Answer question 5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5</w:t>
            </w:r>
          </w:p>
        </w:tc>
        <w:tc>
          <w:tcPr>
            <w:tcW w:w="8826" w:type="dxa"/>
          </w:tcPr>
          <w:p>
            <w:pPr>
              <w:keepNext/>
              <w:keepLines/>
              <w:spacing w:before="0" w:after="0" w:line="264" w:lineRule="auto"/>
            </w:pPr>
            <w:r>
              <w:rPr>
                <w:b/>
                <w:bCs/>
                <w:sz w:val="20"/>
                <w:szCs w:val="20"/>
              </w:rPr>
              <w:t xml:space="preserve">Read the chat. Write the correct option (1–5).</w:t>
            </w:r>
          </w:p>
        </w:tc>
        <w:tc>
          <w:tcPr>
            <w:tcW w:w="900" w:type="dxa"/>
          </w:tcPr>
          <w:p>
            <w:pPr>
              <w:keepNext/>
              <w:spacing w:before="0" w:after="0"/>
              <w:jc w:val="right"/>
            </w:pPr>
            <w:r>
              <w:rPr>
                <w:color w:val="6B7280"/>
                <w:sz w:val="16"/>
                <w:szCs w:val="16"/>
              </w:rPr>
              <w:t xml:space="preserve">20 puan</w:t>
            </w:r>
          </w:p>
        </w:tc>
      </w:tr>
    </w:tbl>
    <w:p>
      <w:pPr>
        <w:tabs>
          <w:tab w:val="right" w:leader="dot" w:pos="9726"/>
        </w:tabs>
        <w:spacing w:before="0" w:after="0" w:line="391" w:lineRule="exact"/>
        <w:ind w:left="480"/>
      </w:pPr>
      <w:r>
        <w:rPr>
          <w:sz w:val="20"/>
          <w:szCs w:val="20"/>
        </w:rPr>
        <w:t xml:space="preserve">• </w:t>
      </w:r>
      <w:r>
        <w:rPr>
          <w:sz w:val="20"/>
          <w:szCs w:val="20"/>
        </w:rPr>
        <w:t xml:space="preserve">1 </w:t>
      </w:r>
      <w:r>
        <w:rPr>
          <w:sz w:val="20"/>
          <w:szCs w:val="20"/>
          <w:u w:val="single"/>
        </w:rPr>
        <w:t xml:space="preserve">              </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2 </w:t>
      </w:r>
      <w:r>
        <w:rPr>
          <w:sz w:val="20"/>
          <w:szCs w:val="20"/>
          <w:u w:val="single"/>
        </w:rPr>
        <w:t xml:space="preserve">              </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3 </w:t>
      </w:r>
      <w:r>
        <w:rPr>
          <w:sz w:val="20"/>
          <w:szCs w:val="20"/>
          <w:u w:val="single"/>
        </w:rPr>
        <w:t xml:space="preserve">              </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4 </w:t>
      </w:r>
      <w:r>
        <w:rPr>
          <w:sz w:val="20"/>
          <w:szCs w:val="20"/>
          <w:u w:val="single"/>
        </w:rPr>
        <w:t xml:space="preserve">              </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5 </w:t>
      </w:r>
      <w:r>
        <w:rPr>
          <w:sz w:val="20"/>
          <w:szCs w:val="20"/>
          <w:u w:val="single"/>
        </w:rPr>
        <w:t xml:space="preserve">              </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ENG.10.1.W4 </w:t>
      </w:r>
      <w:r>
        <w:rPr>
          <w:i/>
          <w:iCs/>
          <w:color w:val="6B7280"/>
          <w:sz w:val="15"/>
          <w:szCs w:val="15"/>
        </w:rPr>
        <w:t xml:space="preserve">Students can practise producing written content based on the current theme ''school life and education with different types of schools in the world; regular and extracurricular activities at different types of schools; school anxiety and stress; national days and celebrations''.</w:t>
      </w:r>
    </w:p>
    <w:p>
      <w:pPr>
        <w:keepNext/>
        <w:spacing w:before="0" w:after="60"/>
      </w:pPr>
      <w:r>
        <w:rPr>
          <w:b/>
          <w:bCs/>
          <w:sz w:val="18"/>
          <w:szCs w:val="18"/>
        </w:rPr>
        <w:t xml:space="preserve">Lena's Week at Her STEM School</w:t>
      </w:r>
    </w:p>
    <w:tbl>
      <w:tblPr>
        <w:tblW w:w="10205"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2041"/>
        <w:gridCol w:w="2041"/>
        <w:gridCol w:w="2041"/>
        <w:gridCol w:w="2041"/>
        <w:gridCol w:w="2041"/>
      </w:tblGrid>
      <w:tr>
        <w:trPr>
          <w:cantSplit/>
        </w:trPr>
        <w:tc>
          <w:tcPr>
            <w:tcW w:w="2041" w:type="dxa"/>
            <w:tcBorders>
              <w:top w:val="single" w:sz="6" w:space="0" w:color="D5DBE6"/>
              <w:left w:val="single" w:sz="6" w:space="0" w:color="D5DBE6"/>
              <w:bottom w:val="single" w:sz="6" w:space="0" w:color="D5DBE6"/>
              <w:right w:val="single" w:sz="6" w:space="0" w:color="D5DBE6"/>
            </w:tcBorders>
            <w:shd w:val="clear" w:color="auto" w:fill="5B8DEF"/>
            <w:tcMar>
              <w:top w:w="60" w:type="dxa"/>
              <w:left w:w="60" w:type="dxa"/>
              <w:bottom w:w="60" w:type="dxa"/>
              <w:right w:w="60" w:type="dxa"/>
            </w:tcMar>
          </w:tcPr>
          <w:p>
            <w:pPr>
              <w:keepNext/>
              <w:keepNext/>
              <w:spacing w:before="0" w:after="0"/>
              <w:jc w:val="center"/>
            </w:pPr>
            <w:r>
              <w:rPr>
                <w:b/>
                <w:bCs/>
                <w:color w:val="FFFFFF"/>
                <w:sz w:val="18"/>
                <w:szCs w:val="18"/>
              </w:rPr>
              <w:t xml:space="preserve">Mon</w:t>
            </w:r>
          </w:p>
        </w:tc>
        <w:tc>
          <w:tcPr>
            <w:tcW w:w="2041" w:type="dxa"/>
            <w:tcBorders>
              <w:top w:val="single" w:sz="6" w:space="0" w:color="D5DBE6"/>
              <w:left w:val="single" w:sz="6" w:space="0" w:color="D5DBE6"/>
              <w:bottom w:val="single" w:sz="6" w:space="0" w:color="D5DBE6"/>
              <w:right w:val="single" w:sz="6" w:space="0" w:color="D5DBE6"/>
            </w:tcBorders>
            <w:shd w:val="clear" w:color="auto" w:fill="F2994A"/>
            <w:tcMar>
              <w:top w:w="60" w:type="dxa"/>
              <w:left w:w="60" w:type="dxa"/>
              <w:bottom w:w="60" w:type="dxa"/>
              <w:right w:w="60" w:type="dxa"/>
            </w:tcMar>
          </w:tcPr>
          <w:p>
            <w:pPr>
              <w:keepNext/>
              <w:keepNext/>
              <w:spacing w:before="0" w:after="0"/>
              <w:jc w:val="center"/>
            </w:pPr>
            <w:r>
              <w:rPr>
                <w:b/>
                <w:bCs/>
                <w:color w:val="FFFFFF"/>
                <w:sz w:val="18"/>
                <w:szCs w:val="18"/>
              </w:rPr>
              <w:t xml:space="preserve">Tue</w:t>
            </w:r>
          </w:p>
        </w:tc>
        <w:tc>
          <w:tcPr>
            <w:tcW w:w="2041" w:type="dxa"/>
            <w:tcBorders>
              <w:top w:val="single" w:sz="6" w:space="0" w:color="D5DBE6"/>
              <w:left w:val="single" w:sz="6" w:space="0" w:color="D5DBE6"/>
              <w:bottom w:val="single" w:sz="6" w:space="0" w:color="D5DBE6"/>
              <w:right w:val="single" w:sz="6" w:space="0" w:color="D5DBE6"/>
            </w:tcBorders>
            <w:shd w:val="clear" w:color="auto" w:fill="27AE60"/>
            <w:tcMar>
              <w:top w:w="60" w:type="dxa"/>
              <w:left w:w="60" w:type="dxa"/>
              <w:bottom w:w="60" w:type="dxa"/>
              <w:right w:w="60" w:type="dxa"/>
            </w:tcMar>
          </w:tcPr>
          <w:p>
            <w:pPr>
              <w:keepNext/>
              <w:keepNext/>
              <w:spacing w:before="0" w:after="0"/>
              <w:jc w:val="center"/>
            </w:pPr>
            <w:r>
              <w:rPr>
                <w:b/>
                <w:bCs/>
                <w:color w:val="FFFFFF"/>
                <w:sz w:val="18"/>
                <w:szCs w:val="18"/>
              </w:rPr>
              <w:t xml:space="preserve">Wed</w:t>
            </w:r>
          </w:p>
        </w:tc>
        <w:tc>
          <w:tcPr>
            <w:tcW w:w="2041" w:type="dxa"/>
            <w:tcBorders>
              <w:top w:val="single" w:sz="6" w:space="0" w:color="D5DBE6"/>
              <w:left w:val="single" w:sz="6" w:space="0" w:color="D5DBE6"/>
              <w:bottom w:val="single" w:sz="6" w:space="0" w:color="D5DBE6"/>
              <w:right w:val="single" w:sz="6" w:space="0" w:color="D5DBE6"/>
            </w:tcBorders>
            <w:shd w:val="clear" w:color="auto" w:fill="EB5757"/>
            <w:tcMar>
              <w:top w:w="60" w:type="dxa"/>
              <w:left w:w="60" w:type="dxa"/>
              <w:bottom w:w="60" w:type="dxa"/>
              <w:right w:w="60" w:type="dxa"/>
            </w:tcMar>
          </w:tcPr>
          <w:p>
            <w:pPr>
              <w:keepNext/>
              <w:keepNext/>
              <w:spacing w:before="0" w:after="0"/>
              <w:jc w:val="center"/>
            </w:pPr>
            <w:r>
              <w:rPr>
                <w:b/>
                <w:bCs/>
                <w:color w:val="FFFFFF"/>
                <w:sz w:val="18"/>
                <w:szCs w:val="18"/>
              </w:rPr>
              <w:t xml:space="preserve">Thu</w:t>
            </w:r>
          </w:p>
        </w:tc>
        <w:tc>
          <w:tcPr>
            <w:tcW w:w="2041" w:type="dxa"/>
            <w:tcBorders>
              <w:top w:val="single" w:sz="6" w:space="0" w:color="D5DBE6"/>
              <w:left w:val="single" w:sz="6" w:space="0" w:color="D5DBE6"/>
              <w:bottom w:val="single" w:sz="6" w:space="0" w:color="D5DBE6"/>
              <w:right w:val="single" w:sz="6" w:space="0" w:color="D5DBE6"/>
            </w:tcBorders>
            <w:shd w:val="clear" w:color="auto" w:fill="9B51E0"/>
            <w:tcMar>
              <w:top w:w="60" w:type="dxa"/>
              <w:left w:w="60" w:type="dxa"/>
              <w:bottom w:w="60" w:type="dxa"/>
              <w:right w:w="60" w:type="dxa"/>
            </w:tcMar>
          </w:tcPr>
          <w:p>
            <w:pPr>
              <w:keepNext/>
              <w:keepNext/>
              <w:spacing w:before="0" w:after="0"/>
              <w:jc w:val="center"/>
            </w:pPr>
            <w:r>
              <w:rPr>
                <w:b/>
                <w:bCs/>
                <w:color w:val="FFFFFF"/>
                <w:sz w:val="18"/>
                <w:szCs w:val="18"/>
              </w:rPr>
              <w:t xml:space="preserve">Fri</w:t>
            </w:r>
          </w:p>
        </w:tc>
      </w:tr>
      <w:tr>
        <w:trPr>
          <w:cantSplit/>
        </w:trPr>
        <w:tc>
          <w:tcPr>
            <w:tcW w:w="204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pPr>
              <w:keepNext/>
              <w:keepNext/>
              <w:spacing w:before="0" w:after="0"/>
              <w:jc w:val="center"/>
            </w:pPr>
            <w:r>
              <w:rPr>
                <w:sz w:val="20"/>
                <w:szCs w:val="20"/>
              </w:rPr>
              <w:t xml:space="preserve">quiz</w:t>
            </w:r>
          </w:p>
        </w:tc>
        <w:tc>
          <w:tcPr>
            <w:tcW w:w="204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pPr>
              <w:keepNext/>
              <w:keepNext/>
              <w:spacing w:before="0" w:after="0"/>
              <w:jc w:val="center"/>
            </w:pPr>
            <w:r>
              <w:rPr>
                <w:sz w:val="20"/>
                <w:szCs w:val="20"/>
              </w:rPr>
              <w:t xml:space="preserve">coding club</w:t>
            </w:r>
          </w:p>
        </w:tc>
        <w:tc>
          <w:tcPr>
            <w:tcW w:w="204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pPr>
              <w:keepNext/>
              <w:keepNext/>
              <w:spacing w:before="0" w:after="0"/>
              <w:jc w:val="center"/>
            </w:pPr>
            <w:r>
              <w:rPr>
                <w:sz w:val="20"/>
                <w:szCs w:val="20"/>
              </w:rPr>
              <w:t xml:space="preserve">laboratory work</w:t>
            </w:r>
          </w:p>
        </w:tc>
        <w:tc>
          <w:tcPr>
            <w:tcW w:w="204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pPr>
              <w:keepNext/>
              <w:keepNext/>
              <w:spacing w:before="0" w:after="0"/>
              <w:jc w:val="center"/>
            </w:pPr>
            <w:r>
              <w:rPr>
                <w:sz w:val="20"/>
                <w:szCs w:val="20"/>
              </w:rPr>
              <w:t xml:space="preserve">chess club</w:t>
            </w:r>
          </w:p>
        </w:tc>
        <w:tc>
          <w:tcPr>
            <w:tcW w:w="204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pPr>
              <w:keepNext/>
              <w:keepNext/>
              <w:spacing w:before="0" w:after="0"/>
              <w:jc w:val="center"/>
            </w:pPr>
            <w:r>
              <w:rPr>
                <w:sz w:val="20"/>
                <w:szCs w:val="20"/>
              </w:rPr>
              <w:t xml:space="preserve">volleyball</w:t>
            </w:r>
          </w:p>
        </w:tc>
      </w:tr>
      <w:tr>
        <w:trPr>
          <w:cantSplit/>
        </w:trPr>
        <w:tc>
          <w:tcPr>
            <w:tcW w:w="204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pPr>
              <w:keepNext/>
              <w:spacing w:before="0" w:after="0"/>
              <w:jc w:val="center"/>
            </w:pPr>
            <w:r>
              <w:rPr>
                <w:sz w:val="20"/>
                <w:szCs w:val="20"/>
              </w:rPr>
              <w:t xml:space="preserve">anxious</w:t>
            </w:r>
          </w:p>
        </w:tc>
        <w:tc>
          <w:tcPr>
            <w:tcW w:w="204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pPr>
              <w:keepNext/>
              <w:spacing w:before="0" w:after="0"/>
              <w:jc w:val="center"/>
            </w:pPr>
            <w:r>
              <w:rPr>
                <w:sz w:val="20"/>
                <w:szCs w:val="20"/>
              </w:rPr>
              <w:t xml:space="preserve">excited</w:t>
            </w:r>
          </w:p>
        </w:tc>
        <w:tc>
          <w:tcPr>
            <w:tcW w:w="204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pPr>
              <w:keepNext/>
              <w:spacing w:before="0" w:after="0"/>
              <w:jc w:val="center"/>
            </w:pPr>
            <w:r>
              <w:rPr>
                <w:sz w:val="20"/>
                <w:szCs w:val="20"/>
              </w:rPr>
              <w:t xml:space="preserve">happy</w:t>
            </w:r>
          </w:p>
        </w:tc>
        <w:tc>
          <w:tcPr>
            <w:tcW w:w="204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pPr>
              <w:keepNext/>
              <w:spacing w:before="0" w:after="0"/>
              <w:jc w:val="center"/>
            </w:pPr>
            <w:r>
              <w:rPr>
                <w:sz w:val="20"/>
                <w:szCs w:val="20"/>
              </w:rPr>
              <w:t xml:space="preserve">relaxed</w:t>
            </w:r>
          </w:p>
        </w:tc>
        <w:tc>
          <w:tcPr>
            <w:tcW w:w="204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pPr>
              <w:keepNext/>
              <w:spacing w:before="0" w:after="0"/>
              <w:jc w:val="center"/>
            </w:pPr>
            <w:r>
              <w:rPr>
                <w:sz w:val="20"/>
                <w:szCs w:val="20"/>
              </w:rPr>
              <w:t xml:space="preserve">tired</w:t>
            </w:r>
          </w:p>
        </w:tc>
      </w:tr>
    </w:tbl>
    <w:p>
      <w:pPr>
        <w:keepNext/>
        <w:spacing w:before="40" w:after="0"/>
      </w:pPr>
      <w:r>
        <w:rPr>
          <w:i/>
          <w:iCs/>
          <w:color w:val="6B7280"/>
          <w:sz w:val="15"/>
          <w:szCs w:val="15"/>
        </w:rPr>
        <w:t xml:space="preserve">Answer question 6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6</w:t>
            </w:r>
          </w:p>
        </w:tc>
        <w:tc>
          <w:tcPr>
            <w:tcW w:w="8826" w:type="dxa"/>
          </w:tcPr>
          <w:p>
            <w:pPr>
              <w:keepNext/>
              <w:keepLines/>
              <w:spacing w:before="0" w:after="0" w:line="264" w:lineRule="auto"/>
            </w:pPr>
            <w:r>
              <w:rPr>
                <w:b/>
                <w:bCs/>
                <w:sz w:val="20"/>
                <w:szCs w:val="20"/>
              </w:rPr>
              <w:t xml:space="preserve">Look at Lena's week. Write 4–5 sentences. Use: On Monday, she … She feels …</w:t>
            </w:r>
          </w:p>
        </w:tc>
        <w:tc>
          <w:tcPr>
            <w:tcW w:w="900" w:type="dxa"/>
          </w:tcPr>
          <w:p>
            <w:pPr>
              <w:keepNext/>
              <w:spacing w:before="0" w:after="0"/>
              <w:jc w:val="right"/>
            </w:pPr>
            <w:r>
              <w:rPr>
                <w:color w:val="6B7280"/>
                <w:sz w:val="16"/>
                <w:szCs w:val="16"/>
              </w:rPr>
              <w:t xml:space="preserve">20 puan</w:t>
            </w:r>
          </w:p>
        </w:tc>
      </w:tr>
    </w:tbl>
    <w:p>
      <w:pPr>
        <w:keepNext/>
        <w:keepLines/>
        <w:tabs>
          <w:tab w:val="right" w:leader="dot" w:pos="9726"/>
        </w:tabs>
        <w:spacing w:before="0" w:after="0" w:line="391" w:lineRule="exact"/>
        <w:ind w:left="480"/>
      </w:pPr>
      <w:r>
        <w:rPr>
          <w:color w:val="C9CED6"/>
          <w:sz w:val="20"/>
          <w:szCs w:val="20"/>
        </w:rPr>
        <w:tab/>
      </w:r>
    </w:p>
    <w:p>
      <w:pPr>
        <w:keepNext/>
        <w:keepLines/>
        <w:tabs>
          <w:tab w:val="right" w:leader="dot" w:pos="9726"/>
        </w:tabs>
        <w:spacing w:before="0" w:after="0" w:line="391" w:lineRule="exact"/>
        <w:ind w:left="480"/>
      </w:pPr>
      <w:r>
        <w:rPr>
          <w:color w:val="C9CED6"/>
          <w:sz w:val="20"/>
          <w:szCs w:val="20"/>
        </w:rPr>
        <w:tab/>
      </w:r>
    </w:p>
    <w:p>
      <w:pPr>
        <w:keepLines/>
        <w:tabs>
          <w:tab w:val="right" w:leader="dot" w:pos="9726"/>
        </w:tabs>
        <w:spacing w:before="0" w:after="0" w:line="391" w:lineRule="exact"/>
        <w:ind w:left="480"/>
      </w:pPr>
      <w:r>
        <w:rPr>
          <w:color w:val="C9CED6"/>
          <w:sz w:val="20"/>
          <w:szCs w:val="20"/>
        </w:rPr>
        <w:tab/>
      </w:r>
    </w:p>
    <w:p>
      <w:pPr>
        <w:spacing w:before="0" w:after="120"/>
      </w:pPr>
    </w:p>
    <w:p>
      <w:pPr>
        <w:spacing w:before="200" w:after="0"/>
        <w:jc w:val="center"/>
      </w:pPr>
      <w:hyperlink r:id="rIdL4" w:history="1">
        <w:r>
          <w:rPr>
            <w:b/>
            <w:bCs/>
            <w:color w:val="6B7280"/>
            <w:spacing w:val="40"/>
            <w:sz w:val="17"/>
            <w:szCs w:val="17"/>
          </w:rPr>
          <w:t xml:space="preserve">BAŞARILAR DİLERİZ</w:t>
        </w:r>
      </w:hyperlink>
      <w:hyperlink r:id="rIdL5" w:history="1">
        <w:r>
          <w:rPr>
            <w:color w:val="FFFFFF"/>
            <w:sz w:val="2"/>
            <w:szCs w:val="2"/>
          </w:rPr>
          <w:t xml:space="preserve"> Dersten</w:t>
        </w:r>
      </w:hyperlink>
    </w:p>
    <w:p>
      <w:pPr>
        <w:pageBreakBefore/>
        <w:pBdr>
          <w:bottom w:val="single" w:sz="8" w:space="0" w:color="0F766E"/>
        </w:pBdr>
        <w:spacing w:before="0" w:after="160"/>
      </w:pPr>
      <w:hyperlink r:id="rIdL6" w:history="1">
        <w:r>
          <w:rPr>
            <w:b/>
            <w:bCs/>
            <w:color w:val="0F766E"/>
            <w:spacing w:val="40"/>
            <w:sz w:val="22"/>
            <w:szCs w:val="22"/>
          </w:rPr>
          <w:t xml:space="preserve">CEVAP ANAHTARI</w:t>
        </w:r>
      </w:hyperlink>
      <w:hyperlink r:id="rIdL7" w:history="1">
        <w:r>
          <w:rPr>
            <w:color w:val="FFFFFF"/>
            <w:sz w:val="2"/>
            <w:szCs w:val="2"/>
          </w:rPr>
          <w:t xml:space="preserve"> Dersten</w:t>
        </w:r>
      </w:hyperlink>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1.</w:t>
            </w:r>
          </w:p>
        </w:tc>
        <w:tc>
          <w:tcPr>
            <w:tcW w:w="9726" w:type="dxa"/>
          </w:tcPr>
          <w:p>
            <w:pPr>
              <w:spacing w:before="0" w:after="40" w:line="264" w:lineRule="auto"/>
            </w:pPr>
            <w:r>
              <w:rPr>
                <w:sz w:val="20"/>
                <w:szCs w:val="20"/>
              </w:rPr>
              <w:t xml:space="preserve">1-b, 2-c, 3-a. (d is extra.)</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2.</w:t>
            </w:r>
          </w:p>
        </w:tc>
        <w:tc>
          <w:tcPr>
            <w:tcW w:w="9726" w:type="dxa"/>
          </w:tcPr>
          <w:p>
            <w:pPr>
              <w:spacing w:before="0" w:after="40" w:line="264" w:lineRule="auto"/>
            </w:pPr>
            <w:r>
              <w:rPr>
                <w:sz w:val="20"/>
                <w:szCs w:val="20"/>
              </w:rPr>
              <w:t xml:space="preserve">Singapore: robots – clean the halls and deliver packages. Dubai: smart kitchens – the cooker, oven and dishwasher work together and prepare dinner. Sweden: glass walls – change colour and control the indoor temperature.</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3.</w:t>
            </w:r>
          </w:p>
        </w:tc>
        <w:tc>
          <w:tcPr>
            <w:tcW w:w="9726" w:type="dxa"/>
          </w:tcPr>
          <w:p>
            <w:pPr>
              <w:spacing w:before="0" w:after="40" w:line="264" w:lineRule="auto"/>
            </w:pPr>
            <w:r>
              <w:rPr>
                <w:sz w:val="20"/>
                <w:szCs w:val="20"/>
              </w:rPr>
              <w:t xml:space="preserve">1-T, 2-F, 3-T, 4-F</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4.</w:t>
            </w:r>
          </w:p>
        </w:tc>
        <w:tc>
          <w:tcPr>
            <w:tcW w:w="9726" w:type="dxa"/>
          </w:tcPr>
          <w:p>
            <w:pPr>
              <w:spacing w:before="0" w:after="40" w:line="264" w:lineRule="auto"/>
            </w:pPr>
            <w:r>
              <w:rPr>
                <w:sz w:val="20"/>
                <w:szCs w:val="20"/>
              </w:rPr>
              <w:t xml:space="preserve">1 diploma, 2 staffroom, 3 nursery, 4 anxious, 5 canteen</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5.</w:t>
            </w:r>
          </w:p>
        </w:tc>
        <w:tc>
          <w:tcPr>
            <w:tcW w:w="9726" w:type="dxa"/>
          </w:tcPr>
          <w:p>
            <w:pPr>
              <w:spacing w:before="0" w:after="40" w:line="264" w:lineRule="auto"/>
            </w:pPr>
            <w:r>
              <w:rPr>
                <w:sz w:val="20"/>
                <w:szCs w:val="20"/>
              </w:rPr>
              <w:t xml:space="preserve">1 are playing, 2 us, 3 join, 4 don't you, 5 anyone</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6.</w:t>
            </w:r>
          </w:p>
        </w:tc>
        <w:tc>
          <w:tcPr>
            <w:tcW w:w="9726" w:type="dxa"/>
          </w:tcPr>
          <w:p>
            <w:pPr>
              <w:spacing w:before="0" w:after="40" w:line="264" w:lineRule="auto"/>
            </w:pPr>
            <w:r>
              <w:rPr>
                <w:sz w:val="20"/>
                <w:szCs w:val="20"/>
              </w:rPr>
              <w:t xml:space="preserve">Student-dependent. Example: On Monday, Lena has a quiz. She feels anxious. On Tuesday, she goes to the coding club and feels excited. On Wednesday, she does laboratory work. On Friday, she plays volleyball and feels tired. Accept 4–5 correct, meaningful sentences using the table information.</w:t>
            </w:r>
          </w:p>
        </w:tc>
      </w:tr>
    </w:tbl>
    <w:p>
      <w:pPr>
        <w:pBdr>
          <w:bottom w:val="single" w:sz="4" w:space="0" w:color="C9CED6"/>
        </w:pBdr>
        <w:spacing w:before="0" w:after="40"/>
      </w:pPr>
    </w:p>
    <w:sectPr>
      <w:footerReference w:type="default" r:id="rIdFooter"/>
      <w:pgSz w:w="11906" w:h="16838"/>
      <w:pgMar w:top="720" w:right="850" w:bottom="900" w:left="850" w:header="400" w:footer="40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Bdr>
        <w:top w:val="single" w:sz="6" w:space="0" w:color="C9CED6"/>
      </w:pBdr>
      <w:tabs>
        <w:tab w:val="center" w:leader="none" w:pos="5103"/>
        <w:tab w:val="right" w:leader="none" w:pos="10206"/>
      </w:tabs>
      <w:spacing w:before="40" w:after="0"/>
    </w:pPr>
    <w:hyperlink r:id="rIdL1" w:history="1">
      <w:r>
        <w:rPr>
          <w:b/>
          <w:bCs/>
          <w:color w:val="0F766E"/>
          <w:sz w:val="15"/>
          <w:szCs w:val="15"/>
        </w:rPr>
        <w:t xml:space="preserve">Dersten.com</w:t>
      </w:r>
    </w:hyperlink>
    <w:r>
      <w:rPr>
        <w:color w:val="6B7280"/>
        <w:sz w:val="15"/>
        <w:szCs w:val="15"/>
      </w:rPr>
      <w:tab/>
      <w:t xml:space="preserve">10. Sınıf İngilizce · 1. Dönem 1. Yazılı · 5. Senaryo</w:t>
      <w:tab/>
      <w:t xml:space="preserve">Sayfa </w:t>
    </w:r>
    <w:fldSimple w:instr=" PAGE ">
      <w:r>
        <w:rPr>
          <w:color w:val="6B7280"/>
          <w:sz w:val="15"/>
          <w:szCs w:val="15"/>
        </w:rPr>
        <w:t xml:space="preserve">1</w:t>
      </w:r>
    </w:fldSimple>
    <w:r>
      <w:rPr>
        <w:color w:val="6B7280"/>
        <w:sz w:val="15"/>
        <w:szCs w:val="15"/>
      </w:rPr>
      <w:t xml:space="preserve"> / </w:t>
    </w:r>
    <w:fldSimple w:instr=" NUMPAGES ">
      <w:r>
        <w:rPr>
          <w:color w:val="6B7280"/>
          <w:sz w:val="15"/>
          <w:szCs w:val="15"/>
        </w:rPr>
        <w:t xml:space="preserve">1</w:t>
      </w:r>
    </w:fldSimple>
  </w:p>
</w:ftr>
</file>

<file path=word/settings.xml><?xml version="1.0" encoding="utf-8"?>
<w:settings xmlns:w="http://schemas.openxmlformats.org/wordprocessingml/2006/main">
  <w:zoom w:percent="100"/>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Calibri"/>
        <w:color w:val="161A23"/>
        <w:sz w:val="21"/>
        <w:szCs w:val="21"/>
        <w:lang w:val="tr-TR"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 w:type="character" w:styleId="Hyperlink">
    <w:name w:val="Hyperlink"/>
    <w:rPr>
      <w:color w:val="0F766E"/>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 Id="rIdL1" Type="http://schemas.openxmlformats.org/officeDocument/2006/relationships/hyperlink" Target="https://www.dersten.com" TargetMode="External"/><Relationship Id="rIdL2" Type="http://schemas.openxmlformats.org/officeDocument/2006/relationships/hyperlink" Target="https://www.dersten.com" TargetMode="External"/><Relationship Id="rIdL3" Type="http://schemas.openxmlformats.org/officeDocument/2006/relationships/hyperlink" Target="https://www.dersten.com" TargetMode="External"/><Relationship Id="rIdL4" Type="http://schemas.openxmlformats.org/officeDocument/2006/relationships/hyperlink" Target="https://www.dersten.com" TargetMode="External"/><Relationship Id="rIdL5" Type="http://schemas.openxmlformats.org/officeDocument/2006/relationships/hyperlink" Target="https://www.dersten.com" TargetMode="External"/><Relationship Id="rIdL6" Type="http://schemas.openxmlformats.org/officeDocument/2006/relationships/hyperlink" Target="https://www.dersten.com" TargetMode="External"/><Relationship Id="rIdL7" Type="http://schemas.openxmlformats.org/officeDocument/2006/relationships/hyperlink" Target="https://www.dersten.com" TargetMode="External"/></Relationships>
</file>

<file path=word/_rels/footer1.xml.rels><?xml version="1.0" encoding="UTF-8" standalone="yes"?>
<Relationships xmlns="http://schemas.openxmlformats.org/package/2006/relationships"><Relationship Id="rIdL1" Type="http://schemas.openxmlformats.org/officeDocument/2006/relationships/hyperlink" Target="https://www.dersten.com" TargetMode="External"/></Relationships>
</file>

<file path=docProps/app.xml><?xml version="1.0" encoding="utf-8"?>
<Properties xmlns="http://schemas.openxmlformats.org/officeDocument/2006/extended-properties" xmlns:vt="http://schemas.openxmlformats.org/officeDocument/2006/docPropsVTypes">
  <Application>Microsoft Office Word</Application>
  <Company>Dersten.com</Company>
  <Manager>Dersten.com</Manager>
  <HyperlinkBase>https://www.dersten.com/10-sinif-ingilizce-1-donem-1-yazili-sorulari-2026-2027-5-senaryo-cevapli</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Sınıf İngilizce 1. Dönem 1. Yazılı Soruları 2026-2027 (5. Senaryo - Cevaplı)</dc:title>
  <dc:subject>10.Sınıf İngilizce 1.Dönem 1.Yazılı Soruları Açık Uçlu 2025-2026</dc:subject>
  <dc:creator>Dersten.com</dc:creator>
  <cp:keywords>Dersten, Dersten.com, dersten.com, eğitim, öğretmen, öğrenci, 10.Sınıf İngilizce 1.Dönem 1.Yazılı Soruları Açık Uçlu 2025-2026, İngilizce, 10. Sınıf, 10. Sınıf İngilizce 1. Dönem 1. Yazılı Soruları 2026-2027 (5. Senaryo - Cevaplı)</cp:keywords>
  <dc:description>https://www.dersten.com/10-sinif-ingilizce-1-donem-1-yazili-sorulari-2026-2027-5-senaryo-cevapli — Altı soruluk bir yazılı: aile bireylerinin meslek ve rutinlerini eşleştirme, akıllı cihazların işlevlerini tabloya yazma, afiş üzerinden doğru/yanlış ve okul kelimelerinin harflerini sıralama var. Sohbet metni sorusu ve Lena'nın haftasını anlatan 4-5 cümlelik yazma da yer alıyor. Cevap anahtarı dosyanın sonunda.</dc:description>
  <cp:lastModifiedBy>Dersten.com</cp:lastModifiedBy>
  <cp:revision>1</cp:revision>
  <cp:category>Yazılı Soruları</cp:category>
  <dcterms:created xsi:type="dcterms:W3CDTF">2026-10-07T15:10:48Z</dcterms:created>
  <dcterms:modified xsi:type="dcterms:W3CDTF">2026-10-07T15:10:48Z</dcterms:modified>
  <dc:identifier>https://www.dersten.com/10-sinif-ingilizce-1-donem-1-yazili-sorulari-2026-2027-5-senaryo-cevapli</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