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6. </w:t>
      </w:r>
      <w:r>
        <w:rPr>
          <w:lang w:val="tr-TR"/>
        </w:rPr>
        <w:t xml:space="preserve">SINIF </w:t>
      </w:r>
      <w:r>
        <w:rPr>
          <w:rFonts w:hint="default"/>
          <w:lang w:val="tr-TR"/>
        </w:rPr>
        <w:t>YAZARLIK VE YAZMA BECERİLERİ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YYB.1.1.Yazılı anlatım öncesinde konu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YYB.1.1.Yazılı anlatım öncesinde konu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YYB.1.2.Yazma konusu ile ilgili anahtar sözcükleri, temel kavramları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YYB.1.2.Yazma konusu ile ilgili anahtar sözcükleri, temel kavramları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YYB.1.3.Yazma konusunu sınırlandırır.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YYB.1.4.Yazma amacını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YYB.1.5.Yazısının hedef kitlesini ve türünü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YYB.1.6.Yazma konusuyla ilgili araştırma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YYB.1.7.Yazısı ile ilgili farklı kaynaklardan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Yazma konusuyla ilgili yeteri kadar bilgi sahibi olmak ve yeni fikirler üretmek için internet, gazete, dergi, kitap, uzman kişi vb. kaynaklardan yararlanmaya yönelir.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YYB.1.8.Yazısıyla ilgili topladığı bilgileri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1.Yeterlilik:
Hazırlık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YYB.1.8.Yazısıyla ilgili topladığı bilgileri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1.Beyin fırtınası yaparak ön hazırlık çalışması,
2.Kümeleme ve listeleme yöntemiyle ön hazırlık çalışması,
3. Örnek metinden hareketle ön hazırlık çalışması,
4. Resimler kullanarak ön hazırlık çalışması,
5. Soru-cevap tekniğiyle ön hazırlık çalışması,
6. Tartışma yöntemiyle ön hazırlık çalışması.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YYB.2.1.Yazısına uygun bir yazma planı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YYB.2.2.Yazısının ana ve alt başlıklarını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hazırlayacağı proje ödevlerinde ve birkaç paragrafı geçen yazılarda ana konuya, alt başlıklara ayırma becerisi kazandırılır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YYB.2.2.Yazısının ana ve alt başlıklarını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hazırlayacağı proje ödevlerinde ve birkaç paragrafı geçen yazılarda ana konuya, alt başlıklara ayırma becerisi kazandırılır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YYB.2.3.Yazısının anlatım planını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2.Yeterlilik:
Planlama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YYB.2.4.Yazısının bölümleri arasında bütünlüğü sağlar.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yazma taslağı ile konunun ana  ve akt başlıkları; kısa yazılar için giriş, gelişme ve sonuç bölümleri belirlenir.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YYB.3.1.Yazısının tür özelliğine uygun anlatım biçimi ile giriş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YYB.3.2.Yazısının ana düşüncesini yardımcı düşüncelerle destekler.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YYB.3.2.Yazısının ana düşüncesini yardımcı düşüncelerle destekler.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YYB.3.3.Yazısında düşünceyi geliştirme yollarından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YYB.3.4.Yazısının bölümleri arasında uygun geçişler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YYB.3.5.Yazısında anlaşılmayan bölümleri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YYB.3.6.Yazısını konuyla ilgili ayrıntılara girmeden ve tekrara düşmeden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YYB.3.7.Yazısında ilgi uyandıran bilgi, düşünce ve olaylara yer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3.Yeterlilik:
Geliştirme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YYB.3.8.Yazısını etkili bir şekilde bitirir.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öğrencilerine şu soruları sorabilir:
1. Bu konuyu biraz daha açar mısın?
2. Burada ne anlatmak istiyorsun?
3. Bu kısmı bana tekrar okur musun?
4. Bu bölümde söylemeye çalıştığın en önemli şey ne?
5. Bu bölüm senin için neden önemli?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YYB.4.1.Yazısında düşünce ve olayları birbiriyle tutarlı sıralar.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YYB.4.2.Yazısında anlatım bozukluğu olan cümleleri düzeltir.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YYB.4.3.Yazısında neden-sonuç, amaç-sonuç ilişkilerini doğru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YYB.4.4.Yazısında bağlama uygun sözcükler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Bağlama uygun sözcükler, deyimler, atasözleri ve bağlama ögelerini doğru kullanmaları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4.Yeterlilik:
Düzeltme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YYB.4.5.Yazısında noktalama işaretlerini doğru kullanır. YYB.4.6.Yazısında yazım kurallarına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basamakta cümle ve paragrafların mantıksal bir bütünlük içinde sıralanması, düiünceyi geliştirme yollarının doğru kullanılması ve metnin anlamsal bütünlüğü kontrol edilir. 
Son aşamada, yazım, noktalama, yazının görsel sunumu ve kağıt üzerindeki konumu kontrol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YYB.5.1.Yazısını türün özelliklerine uygun düzenler.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Bilgilendirici metinleri paragraflar, öyküleyici metinleri bölümler, şiir metinlerini kıtalar veya parçalar halinde düzenlemesi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YYB.5.2.Yaz</w:t>
            </w:r>
            <w:bookmarkStart w:id="0" w:name="_GoBack"/>
            <w:bookmarkEnd w:id="0"/>
            <w:r>
              <w:rPr>
                <w:rFonts w:ascii="Calibri" w:hAnsi="Calibri" w:cs="Calibri"/>
                <w:b/>
                <w:bCs/>
                <w:color w:val="000000"/>
                <w:sz w:val="13"/>
                <w:szCs w:val="13"/>
                <w:lang w:val="en-US"/>
              </w:rPr>
              <w:t>ısında düzgün ve okunaklı bir yazı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Yazısını yayımlayacağı sınıf-okul panosu, dergi, gazete, çoklu medya vb. ortamlarına uygun büyüklük ve karakterde yazı biçimi kullanmaları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YYB.5.3.Yazısında sayfa düzenine dikkat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Çıkan ürünler sınıf panolarında, duvar gazetelerinde, okulun veya sınıfın internet sayfasında, okul gazetesinde yayımlanabilir.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5.Yeterlilik:
Sunum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YYB.5.4.Yazısında kullandığı başlık ve görselleri ilgi çekici şekilde düzenler.
YYB.5.5.Yazdıklarını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Çıkan ürünler sınıf panolarında, duvar gazetelerinde, okulun veya sınıfın internet sayfasında, okul gazetesinde yayımlanabilir.
(Yazdıklarını sınıf panosu, okul dergisi, çoklu medya vb. ortamlarda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12229CF"/>
    <w:rsid w:val="7F2D674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1</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2023-08-24T13:19:23Z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FAA67D92729A48259288C1A3D186C2D5</vt:lpwstr>
  </property>
</Properties>
</file>