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10.</w:t>
      </w:r>
      <w:r>
        <w:rPr>
          <w:lang w:val="tr-TR"/>
        </w:rPr>
        <w:t xml:space="preserve"> SINIF </w:t>
      </w:r>
      <w:r>
        <w:rPr>
          <w:rFonts w:hint="default"/>
          <w:lang w:val="tr-TR"/>
        </w:rPr>
        <w:t xml:space="preserve">GÖRSEL SANATLAR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Geleneksel Türk sanatlarının çeşitlerini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10.1.1.2. Geleneksel Türk sanatlarının kültürel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 Geleneksel Türk sanatlarının önemli temsilcilerini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Ebru sanatçısı Mustafa Esat Düzgünman; Ebru ve Hat Sanatçısı Necmettin Okyay; Hat
sanatçısı Hamid Aytaç; Tezhip Sanatçısı Rikkat Kunt; Minyatür sanatçısı Matrakçı Nasuh,
Nakkaş Osman, Levni, Süheyl Ünver; Çini Sanatçısı Hafız Mehmet Efendi ve Faik Kırımlı’nın
eserleri tanıtılır. Bu sanatçıların yaşadıkları dönemlerdeki üslup özellikleri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 Geleneksel Türk sanatlarının önemli temsilcilerini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Ebru sanatçısı Mustafa Esat Düzgünman; Ebru ve Hat Sanatçısı Necmettin Okyay; Hat
sanatçısı Hamid Aytaç; Tezhip Sanatçısı Rikkat Kunt; Minyatür sanatçısı Matrakçı Nasuh,
Nakkaş Osman, Levni, Süheyl Ünver; Çini Sanatçısı Hafız Mehmet Efendi ve Faik Kırımlı’nın
eserleri tanıtılır. Bu sanatçıların yaşadıkları dönemlerdeki üslup özellikleri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10.1.1.4. Geleneksel Türk sanatlarında kullanılan renklerin sembolik anlamlarını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kültüründe yer alan renklerin sembolik anlamlarının (Kara: kuzey, aşağı dünya, Ak:
batı, yukarı dünya vb.) araştırılması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10.1.1.5. Geleneksel sanatlara ait motiflerin biçim ve anlam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Geleneksel Türk sanatlarında kullanılan motifler (bitkisel, figürlü, geometrik, yazı,
süsleme, karmalar) üzerinde durulur.
b) Motifler üzerinde “stilizasyon” ve “deformasyon” kavramları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10.1.1.6. Geleneksel Türk sanatlarından minyatür ve ebrunun teknik özelliklerini ve malzemelerini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10.1.1.7. Geleneksel Türk sanatlarından minyatür ve ebrunun teknik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Okul ortamında sağlanamaması durumunda minyatür ve ebru malzemeleri sanal ortam
veya EBA’ dan yararlanılarak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Geleneksel Türk Sanatları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10.1.1.8.Eserlerinde geleneksel Türk sanatlarının öz ve biçim özelliklerinden yararlanan çağdaş Türk ressamlarını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Abidin Elderoğlu, Malik Aksel, Turgut Zaim, Bedri Rahmi Eyüboğlu, Nuri Abaç, Burhan
Doğançay, Erol Akyavaş, ve Süleyman Saim Tekcan gibi sanatçıların eserlerinde yer alan geleneksel Türk sanatlarının etkileri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Cumhuriyet Dönemi Öncesi Türk Resim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İslamiyet öncesi Türk resim sanatının gelişimini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Hun, Göktürk ve Uygur sanatları özetlenerek eser örneklerine ait görseller üzerinde öz ve
biçim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Cumhuriyet Dönemi Öncesi Türk Resim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10.1.2.2. İslamiyet sonrası Türk resim sanatının gelişimini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Selçuklu ve Osmanlı dönemi resim sanatından eser örneklerine ait görseller üzerinde öz ve biçim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Çağdaş Türk Resim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Çağdaş Türk resminin erken dönem gelişimini açıklar.
10.1.3.2. Çağdaş Türk resminin grup ve temsilcilerini tanır.
10.1.3.3. Çağdaş Türk ressamlarını ve eserlerini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Çağdaş Türk resminin öncü ressamlarından Şeker Ahmet Paşa, Osman Hamdi Bey, Hoca Ali Rıza, Hikmet Onat ve Nazmi Ziya Güran’ın sanat üslupları ve eserleri tanıtılarak dönemin
sanatsal özellikleri açıklanır.
Osmanlı Ressamlar Cemiyeti, 1914 (Çallı) Kuşağı, Birleşmiş Ressamlar ve Heykeltıraşlar
Derneği, D Grubu, Yeniler Grubu ve Onlar Grubunun sanat anlayışları açıklanarak önemli temsilcileri ve eserleri tanıtılır.
Mihri Müşfik, Hale Asaf, Turgut Zaim, Bedri Rahmi Eyüboğlu, Zeki Faik İzer, Ferruh Başağa, Burhan Doğançay, Neşe Erdok, Şükriye Dikmen, Sabri Berkel, Nuri İyem, Turan Erol, Ahmet Yakupoğlu ve Süleyman Saim Tekcan’ın eserlerinden örneklerle sanatsal üslupları hakkında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10.1.SANAT ELEŞTRİSİ VE ESTETİK
10.2.KÜLTÜREL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Çağdaş Türk Resim Sanatı
10.2.1. Müzelerde İnceleme ve Uygulama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10.1.3.4. 1950 sonrası Türk resminde bireysel eğilimlerin oluşmasındaki etkenleri açıklar.
10.1.3.5. Türk resminde, İstiklâl Savaşı’nı konu alan ressamları ve bu ressamların eserlerini tanır.
10.2.1.1. Bulunduğu ildeki tarihî yöreleri ve tarihî eserleri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1950 öncesinde çok partili sisteme geçiş, 2. Dünya Savaşı’nın sona ermesiyle sanatçı ve eser bağlamında Batıya giriş çıkışların serbest bırakılması gibi etkenlerin, özgür bir ortam oluşturduğu ve sanatçıları bireysel eğilimlere yönlendirdiği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Müzelerde İnceleme ve Uygulama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Ülkemizdeki müzeleri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Medeniyetleri Müzesi, Gaziantep ve Hatay Mozaik Müzeleri, İstanbul Modern, Ankara Devlet Resim Heykel Müzesi, Ankara Etnografya Müzesi, İstanbul Arkeoloji Müzesi,
İstanbul İslam Sanatları Müzesi ve kendi çevresindeki bir müze hakkında bilgi verilir. Çevre ve okul imkânları uygun ise müze gezileri ve müzede sanatsal çalışmalar yapılması veya sınıf ortamında sanal müze ziyaretleri gerçekleştirilerek uygulama çalışması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Müzelerde İnceleme ve Uygulama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10.2.1.3. Müze ve sanat galerileri aracılığı ile farklı kültürleri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çeşitliliğin bir zenginlik olduğu vurgulanarak farklı kültürel değerlere saygılı
olunmasının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İnsan figürünü konu alan sanat eserlerini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İnsan figürünü konu alan sanat eserlerini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Ölçü ve oranı kullanarak insan figürlü kompozisyon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Ölçü ve oranı kullanarak insan figürlü kompozisyon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Ölçü ve oranı kullanarak insan figürlü kompozisyon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Ölçü ve oranı kullanarak insan figürlü kompozisyon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10.3.1.3. İnsan figüründe rakursi görünümün farkına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10.3.1.3. İnsan figüründe rakursi görünümün farkına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10.3.1.4. Kompozisyonda mekân-figür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10.3.1.4. Kompozisyonda mekân-figür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10.3.1.4. Kompozisyonda mekân-figür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Desen Çalışmaları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Sanatçı eserlerinden renkli resim tekniklerini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Pastel boya tekniği, suluboya tekniği, guaj boya tekniği ve kolaj tekniği ile çalışan
sanatçılara ait eser örneklerinin incelenmesi sağlanarak teknik özelliklerin farklılıkları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Renkli Resim Uygulamaları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Sanatçı eserlerinden renkli resim tekniklerini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Pastel boya tekniği, suluboya tekniği, guaj boya tekniği ve kolaj tekniği ile çalışan
sanatçılara ait eser örneklerinin incelenmesi sağlanarak teknik özelliklerin farklılıkları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Renkli Resim Uygulamaları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Renkli resim tekniklerinden herhangi biri ile özgün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Renkli Resim Uygulamaları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Renkli resim tekniklerinden herhangi biri ile özgün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Renkli Resim Uygulamaları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10.3.2.3. Resim çalışmalarında sanatsal düzenleme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Renkli Resim Uygulamaları II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10.3.2.3. Resim çalışmalarında sanatsal düzenleme ilkelerini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Üç Boyutlu Çalışmalar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Heykel ve kabartma (rölyef) arasındaki farkı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Görsellerden yararlanarak Sivas Divriği Ulu Camii’nin taç kapılarının incelenmesinin yanı
sıra tarihsel bir değeri olan dinî bir yapıya ait kabartmaların incelenmesi sağlanır.
b) İlhan Koman’ın “Akdeniz Heykeli” (1980) isimli eserinin yanı sıra bulunduğu çevredeki bir
heykelin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Üç Boyutlu Çalışmalar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Heykel ve kabartma (rölyef) arasındaki farkı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Görsellerden yararlanarak Sivas Divriği Ulu Camii’nin taç kapılarının incelenmesinin yanı
sıra tarihsel bir değeri olan dinî bir yapıya ait kabartmaların incelenmesi sağlanır.
b) İlhan Koman’ın “Akdeniz Heykeli” (1980) isimli eserinin yanı sıra bulunduğu çevredeki bir
heykelin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Üç Boyutlu Çalışmalar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10.3.3.2. Farklı malzemelerle üç boyutlu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 çevre bilinci oluşturmak amacıyla çalışmalarında hazır malzeme yerine
özellikle atık malzeme kullanmaları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Üç Boyutlu Çalışmalar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10.3.3.3. Üç boyutlu çalışmalarında sanatsal düzenleme ilkelerini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Sorumluluk kazanmalarını sağlamak amacıyla öğrencilerin, çalışma bitiminde çevresel
temizliklerini kendilerinin yapmaları gerektiği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bookmarkStart w:id="0" w:name="_GoBack"/>
      <w:bookmarkEnd w:id="0"/>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A8E60C9"/>
    <w:rsid w:val="52F2324F"/>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2023-08-28T11:03:24Z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5CF389C9187943C08181AF8CA52FC7D8</vt:lpwstr>
  </property>
</Properties>
</file>