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 xml:space="preserve">2023-2024 </w:t>
      </w:r>
      <w:r>
        <w:rPr>
          <w:lang w:val="tr-TR"/>
        </w:rPr>
        <w:t>EĞİTİM-ÖĞRETİM YILI ……………………. OKULU</w:t>
      </w:r>
      <w:r>
        <w:rPr>
          <w:rFonts w:hint="default"/>
          <w:lang w:val="tr-TR"/>
        </w:rPr>
        <w:t xml:space="preserve">7. </w:t>
      </w:r>
      <w:r>
        <w:rPr>
          <w:lang w:val="tr-TR"/>
        </w:rPr>
        <w:t xml:space="preserve">SINIF </w:t>
      </w:r>
      <w:r>
        <w:rPr>
          <w:rFonts w:hint="default"/>
          <w:lang w:val="tr-TR"/>
        </w:rPr>
        <w:t xml:space="preserve">DİN KÜLTÜRÜ VE AHLAK BİLGİSİ 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Görülen ve Görülemeyen Varlıklar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7.1.1. Varlıklar âlemini özelliklerine göre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 seviyesi göz önünde bulundurularak ayrıntıya girilmeden cinlerden de bahsedilir. Bu kapsamda; öğrencilerin sahip olduğu yanlış veya eksik dinî bilgi ve anlayışlar, dinî ilimlerin ortaya koyduğu veriler ışığında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Görülen ve Görülemeyen Varlıklar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7.1.1. Varlıklar âlemini özelliklerine göre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 seviyesi göz önünde bulundurularak ayrıntıya girilmeden cinlerden de bahsedilir. Bu kapsamda; öğrencilerin sahip olduğu yanlış veya eksik dinî bilgi ve anlayışlar, dinî ilimlerin ortaya koyduğu veriler ışığında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Melekler ve Özellikleri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7.1.2. Melekleri özellikleri ve görevlerine göre sınıflandırır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Konu; dört büyük melek, yazıcı, koruyucu, rahmet ve sorgu melekleri ile sınırlandırılır. İslam dininde melek inancının önemine; meleklerin, güzel ahlaklı insanlar için daima hayırlı olan şeyleri istediklerine ve onlara dua ettiklerine değinilir; melek inancının, davranışları güzelleştirmedeki rolüne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Dünya ve Ahiret Hayatı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7.1.3. Dünya hayatı ile ahiret hayatı arasındaki ilişkiyi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Ahiret Hayatının Aşamaları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7.1.4. Ahiret hayatının aşamalarını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Ahiret hayatının aşamalarında; ölüm, kıyamet, diriliş, mahşer, hesap, mizan, cennet ve cehennem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Ahiret Hayatının Aşamaları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7.1.4. Ahiret hayatının aşamalarını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Ahiret hayatının aşamalarında; ölüm, kıyamet, diriliş, mahşer, hesap, mizan, cennet ve cehennem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Ahiret İnancının İnsan Davranışlarına Etkisi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7.1.5. Allah’ın adil, merhametli affedici olması ile ahiret inancı arasında ilişki kurar.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Bir Peygamber Tanıyorum: Hz. İsa (a.s.)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7.1.6. Hz. İsa’nın (a.s.) hayatını ana hatlarıyla tanır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Meryem’den (r.a.) kısaca bahsedilir; kazanım, sahih kaynaklarda yer alan rivayetler ışığında ayrıntıya girilmeden ve öğrenci düzeyi dikkate alınarak ele alınır. Mâide ve Meryem suresindeki ilgili ayetler ile sınırlandırılır.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Melek ve Ahiret İnancı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Bir Sure Tanıyorum: Nâs Suresi ve Anlamı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7.1.7. Nâs suresini okur, anlamını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Nâs suresi ile ilgili kısa açıklamalara yer verilir; surede verilen mesajlar belirlenir ve surenin nerelerde okunduğuna değinilir.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İslam’da Hac İbadeti ve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7.2.1. İslam’da hac ibadetinin önemini ayet ve hadisler ışığında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Haccın Müslümanların ahlaki gelişimlerine ve Müslümanlar arası iletişim ve etkileşime yaptığı katkılara da vurgu yapılır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Haccın Yapılışı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7.2.2. Haccın yapılışını özetler.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ile ilgili kavramlar (ihram, şavt, tavaf, sa’y, vakfe, zemzem, Hacerülesved) ve mekânlar (Kâbe, Safa Merve, Mina, Müzdelife, Arafat) öğrenci düzeyi gözetilerek ayrıntıya girmeden ele alınır. Haccın çeşitlerine girilmez.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Umre ve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7.2.3. Umre ibadeti ve önemini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ile umre arasındaki farklara da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Kurban İbadeti ve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7.2.4. Kurban ibadetini İslam’ın yardımlaşma ve dayanışmaya verdiği önem açısından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Kurban ibadetinin hikmetine, kurban ile ilgili hükümlere; kurbanın kültürümüzdeki örneklerine (adak (nezir), akika gibi) kısaca değinilir. Alevi Bektaşi geleneğindeki “Kurban Tığlama Duası”na da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Bir Peygamber Tanıyorum: Hz. İsmail (a.s.)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7.2.5. Hz. İsmail’in (a.s.) hayatını ana hatlarıyla tanır.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İsmail’in (a.s.) Kâbe’nin inşasındaki rolüne değinilir. Kazanım, sahih kaynaklarda yer alan rivayetler ışığında ayrıntıya girilmeden ve öğrenci düzeyi dikkate alınarak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Bir Ayet Tanıyorum: En’âm Suresi 162. Ayet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7.2.6. En’âm suresi 162. ayeti okur, anlamını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Ayetle ilgili kısa açıklamalara yer verilir; ayette verilen mesajlar belirlenir.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Güzel Ahlaki Tutum ve Davranışlar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7.3.1. Güzel ahlaki tutum ve davranışları örneklerle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Kazanımda; “adalet”, “dostluk”, “dürüstlük”, “öz denetim”, “sabır”, “saygı”, “sevgi”, “sorumluluk”, “vatanseverlik” ve “yardımseverlik” değerleri, ilişkili oldukları tutum ve davranışlarla birlikte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Güzel Ahlaki Tutum ve Davranışlar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7.3.1. Güzel ahlaki tutum ve davranışları örneklerle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Kazanımda; “adalet”, “dostluk”, “dürüstlük”, “öz denetim”, “sabır”, “saygı”, “sevgi”, “sorumluluk”, “vatanseverlik” ve “yardımseverlik” değerleri, ilişkili oldukları tutum ve davranışlarla birlikte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Güzel Ahlaki Tutum ve Davranışlar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7.3.2. Örnek tutum ve davranışların, birey ve toplumların ahlaki gelişimine olan katkısını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Kazanımda; “adalet”, “dostluk”, “dürüstlük”, “öz denetim”, “sabır”, “saygı”, “sevgi”, “sorumluluk”, “vatanseverlik” ve “yardımseverlik” değerleri, ilişkili oldukları tutum ve davranışlarla birlikte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Güzel Ahlaki Tutum ve Davranışlar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7.3.2. Örnek tutum ve davranışların, birey ve toplumların ahlaki gelişimine olan katkısını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Kazanımda; “adalet”, “dostluk”, “dürüstlük”, “öz denetim”, “sabır”, “saygı”, “sevgi”, “sorumluluk”, “vatanseverlik” ve “yardımseverlik” değerleri, ilişkili oldukları tutum ve davranışlarla birlikte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Güzel Ahlaki Tutum ve Davranışlar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7.3.3. Tutum ve davranışlarında ölçülü olmaya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Güzel Ahlaki Tutum ve Davranışlar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7.3.3. Tutum ve davranışlarında ölçülü olmaya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Bir Peygamber Tanıyorum: Hz. Salih (a.s.)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7.3.4. Hz. Salih’in (a.s.) hayatını ana hatlarıyla tanır.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Kazanım, sahih kaynaklarda yer alan rivayetler ışığında ayrıntıya girilmeden ve öğrenci düzeyi dikkate alınarak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Ahlaki Davranışlar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Bir Sure Tanıyorum: Felak Suresi ve Anlamı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7.3.5. Felak suresini okur, anlamını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Felak suresi ile ilgili kısa açıklamalara yer verilir; surede verilen mesajlar belirlenir.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Allah’ın (c.c.) Kulu Hz. Muhammed (s.a.v.)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7.4.1. Hz. Muhammed’in (s.a.v.) insani yönünü ayetlerden hareketle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 (s.a.v.) insani yönü ele alınırken onu diğer insanlardan ayıran en önemli özelliğin, “Allah’tan vahiy alması” olduğuna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Allah’ın (c.c.) Kulu Hz. Muhammed (s.a.v.)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7.4.1. Hz. Muhammed’in (s.a.v.) insani yönünü ayetlerden hareketle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 (s.a.v.) insani yönü ele alınırken onu diğer insanlardan ayıran en önemli özelliğin, “Allah’tan vahiy alması” olduğuna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Allah’ın (c.c.) Elçisi Hz. Muhammed (s.a.v.)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7.4.2. Hz. Muhammed’in peygamberlik yönüyle ilgili özelliklerini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(s.a.v.); son peygamber olmasına, rahmet peygamberi olmasına, Kur’an-ı Kerim’i açıklamasına, bütün insanlar için uyarıcı ve müjdeci olmasına, güzel ahlakı tamamlamak üzere gönderilmesine ayetler ve hadisler eşliğinde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Allah’ın (c.c.) Elçisi Hz. Muhammed (s.a.v.)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7.4.2. Hz. Muhammed’in peygamberlik yönüyle ilgili özelliklerini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(s.a.v.); son peygamber olmasına, rahmet peygamberi olmasına, Kur’an-ı Kerim’i açıklamasına, bütün insanlar için uyarıcı ve müjdeci olmasına, güzel ahlakı tamamlamak üzere gönderilmesine ayetler ve hadisler eşliğinde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Allah’ın (c.c.) Elçisi Hz. Muhammed (s.a.v.)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7.4.2. Hz. Muhammed’in peygamberlik yönüyle ilgili özelliklerini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(s.a.v.); son peygamber olmasına, rahmet peygamberi olmasına, Kur’an-ı Kerim’i açıklamasına, bütün insanlar için uyarıcı ve müjdeci olmasına, güzel ahlakı tamamlamak üzere gönderilmesine ayetler ve hadisler eşliğinde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Allah’ın (c.c.) Elçisi Hz. Muhammed (s.a.v.)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7.4.2. Hz. Muhammed’in peygamberlik yönüyle ilgili özelliklerini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(s.a.v.); son peygamber olmasına, rahmet peygamberi olmasına, Kur’an-ı Kerim’i açıklamasına, bütün insanlar için uyarıcı ve müjdeci olmasına, güzel ahlakı tamamlamak üzere gönderilmesine ayetler ve hadisler eşliğinde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Allahın Kulu ve Elçisi Hz. Muhammed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Bir Sure Tanıyorum: Kâfirun Suresi ve Anlamı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7.4.3. Kâfirun suresini okur, anlamını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Kâfirun suresi ile ilgili kısa açıklamalara yer verilir; surede verilen mesajlar belirlenir.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5.-İslam Düşüncesinde Yorumlar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Din Anlayışındaki Yorum Farklılıklarının Sebepleri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7.5.1. Dinin farklı yorum biçimleri olabileceğinin farkına varır.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Din anlayışındaki yorum farklılıklarının sebepleri ayrıntıya girilmeden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5.-İslam Düşüncesinde Yorumlar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Düşüncesinde Yorum Biçimleri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7.5.2. İslam düşüncesinde ortaya çıkan yorum biçimlerini sınıflandırır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düşüncesinde ortaya çıkan yorumlar; inançla ilgili yorumlar, fıkhi yorumlar ve tasavvufi yorumlar şeklinde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5.-İslam Düşüncesinde Yorumlar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Düşüncesinde Yorum Biçimleri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7.5.2. İslam düşüncesinde ortaya çıkan yorum biçimlerini sınıflandırır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düşüncesinde ortaya çıkan yorumlar; inançla ilgili yorumlar, fıkhi yorumlar ve tasavvufi yorumlar şeklinde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5.-İslam Düşüncesinde Yorumlar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İslam Düşüncesinde Tasavvufi Yorumlar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7.5.3. Kültürümüzde etkin olan tasavvufi yorumları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Kültürümüzde etkin olan tasavvufi yorumlardan; Yesevilik, Kadirilik, Mevlevilik, Nakşibendilik ve Alevilik Bektaşilik konularına öğrenci düzeyine uygun olarak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5.-İslam Düşüncesinde Yorumlar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İslam Düşüncesinde Tasavvufi Yorumlar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7.5.3. Kültürümüzde etkin olan tasavvufi yorumları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Kültürümüzde etkin olan tasavvufi yorumlardan; Yesevilik, Kadirilik, Mevlevilik, Nakşibendilik ve Alevilik Bektaşilik konularına öğrenci düzeyine uygun olarak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5.-İslam Düşüncesinde Yorumlar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İslam Düşüncesinde Tasavvufi Yorumlar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7.5.4. Alevilik-Bektaşilikle ilgili temel kavram ve erkânları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Cem ve cemevi, musahiplik, razılık ve kul hakkının sorulması, cemde on iki hizmet, semah, gülbank, Hızır ve Muharrem orucuna ve uygulanma şekline yer verilir. Bu kapsamda; Alevilik-Bektaşilikteki “ocak kültürü”ne ve “el ele, el hakka ikrarı”na yer verilir; Bektaşilikte musahipliğe “ikrar ve nasip alma” da denildiğine ve bu kavramın İslam tarihindeki muhacir ensar kardeşliğine dayandırıldığına değinilir. Cemevi; âyin-i cem erkânının yapıldığı, “yol, adap ve erkân yeri” olarak nitelendirilir; Bektaşilikte ise cemevi yerine “meydan evi” ifadesinin kullanıldığına değinilir. “Görgü cemi”, “İkrar cemi” ve “Abdal Musa cemi”nden bahsedilir. Âyin-i cem ve cemevi ile ilgili görsellere yer verilir. Alevilik-Bektaşilikte duaların başında, “Bismişah”, sonunda ise “Allah Allah” lafzının söylendiğine değinilir. “Gülbank” konusunda ise “Lokma Duasına”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  <w:bookmarkStart w:id="0" w:name="_GoBack"/>
      <w:bookmarkEnd w:id="0"/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5F51D4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0403E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25EB39D1"/>
    <w:rsid w:val="3ECE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Üst Bilgi Char"/>
    <w:basedOn w:val="2"/>
    <w:link w:val="5"/>
    <w:qFormat/>
    <w:uiPriority w:val="99"/>
  </w:style>
  <w:style w:type="character" w:customStyle="1" w:styleId="8">
    <w:name w:val="Alt Bilgi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1911</Words>
  <Characters>10897</Characters>
  <Lines>90</Lines>
  <Paragraphs>25</Paragraphs>
  <TotalTime>0</TotalTime>
  <ScaleCrop>false</ScaleCrop>
  <LinksUpToDate>false</LinksUpToDate>
  <CharactersWithSpaces>12783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2023-08-24T15:14:05Z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D1E1236FD59E4701A14C21EED212DDBA</vt:lpwstr>
  </property>
</Properties>
</file>