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4. </w:t>
      </w:r>
      <w:r>
        <w:rPr>
          <w:lang w:val="tr-TR"/>
        </w:rPr>
        <w:t xml:space="preserve">SINIF  </w:t>
      </w:r>
      <w:r>
        <w:rPr>
          <w:rFonts w:hint="default"/>
          <w:lang w:val="tr-TR"/>
        </w:rPr>
        <w:t xml:space="preserve">SOSYAL BİLGİLER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*Herkesin Bir Kimliği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SB.4.1.1. Resmî kimlik belgesini inceleyerek kişisel kimliğine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Resmî kimlik belgesini inceleyerek bu belgenin içerdiği bilgiler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*Herkesin Bir Öyküsü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SB.4.1.2. Yaşamına ilişkin belli başlı olayları kronolojik sıraya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kendi hayatında önemli gördüğü (doğum, ilk konuşma, okula başlama vb.) olayları kronolojik olarak sıralaması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*Nelerden Hoşlanıyorum? Neleri Yapabilirim?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SB.4.1.3. Bireysel ilgi, ihtiyaç ve yeteneklerini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İlgi ve istekleri doğrultusunda okulunda veya yakın çevresindeki eğitsel sosyal etkinliklere katılması için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*Onun Yerinde Olsaydım
*Farkındayım, Farklılıklara Saygılıyım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SB.4.1.4. Kendisini farklı özelliklere sahip diğer bireylerin yerine koyar.
SB.4.1.5. Diğer bireylerin farklı özelliklerini saygı ile karşılar.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yeteneklere, beğenilere ve kişilik özelliklerine sahip bireylerin yanı sıra dezavantajlı (engelli, yoksul, devlet bakımına muhtaç veya kronik sağlık sorunları yaşayan) bireylerin durumlarına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*Ailemin Tarihi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SB.4.2.1. Sözlü, yazılı, görsel kaynaklar ve nesnelerden yararlanarak aile tarihi çalışması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*Ailemin Tarihi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SB.4.2.1. Sözlü, yazılı, görsel kaynaklar ve nesnelerden yararlanarak aile tarihi çalışması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 Ögelerimiz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SB.4.2.2. Ailesi ve çevresindeki millî kültürü yansıtan ögeleri araştırarak örnekler verir.
Atatürk'ün milli kültüre önem verdiğini kavrayabilme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Bugüne Çocuk Oyunları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SB.4.2.3. Geleneksel çocuk oyunlarını değişim ve süreklilik açısından günümüzdeki oyunlarla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çevresinde yer alan bir müze, cami, türbe, köprü, medrese, kervansaray gibi tarihî bir mekân gezisi ya da sözlü tarih veya yerel tarih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Kahramanlık Destanı: Milli Mücadele
*Yönlerimiz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SB.4.2.4. Millî Mücadele kahramanlarının hayatlarından hareketle Millî Mücadele’nin önemini kavrar.</w:t>
            </w:r>
            <w:r>
              <w:rPr>
                <w:rFonts w:ascii="Calibri" w:hAnsi="Calibri" w:cs="Calibri"/>
                <w:b/>
                <w:bCs/>
                <w:color w:val="000000"/>
                <w:sz w:val="13"/>
                <w:szCs w:val="13"/>
                <w:lang w:val="en-US"/>
              </w:rPr>
              <w:tab/>
            </w:r>
            <w:r>
              <w:rPr>
                <w:rFonts w:ascii="Calibri" w:hAnsi="Calibri" w:cs="Calibri"/>
                <w:b/>
                <w:bCs/>
                <w:color w:val="000000"/>
                <w:sz w:val="13"/>
                <w:szCs w:val="13"/>
                <w:lang w:val="en-US"/>
              </w:rPr>
              <w:t>
SB.4.3.1. Çevresindeki herhangi bir yerin konumu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biyografi öğretimi bağlamında ele alınır.
Yönler ile doğal ve beşerî unsurlara yakınlık, uzaklık açısından konum analizi yapılır. Doğal ve teknolojik
yön bulma yöntemlerine ve araçlarına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SB.4.3.1. Çevresindeki herhangi bir yerin konumu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Yönler ile doğal ve beşerî unsurlara yakınlık, uzaklık açısından konum analizi yapılır. Doğal ve teknolojik
yön bulma yöntemlerine ve araçlarına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 Tarifi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SB.4.3.2. Günlük yaşamında kullandığı mekânların krokisini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Sığınak, acil toplanma yeri, acil çıkış ve diğer güvenli alanlar kroki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 Tarifi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SB.4.3.2. Günlük yaşamında kullandığı mekânların krokisini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Sığınak, acil toplanma yeri, acil çıkış ve diğer güvenli alanlar kroki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 Neler Var?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SB.4.3.3. Yaşadığı çevredeki doğal ve beşerî unsurları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yakın çevrelerini tüm unsurlarıyla birlikte tanımaları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Durumu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SB.4.3.4. Çevresinde meydana gelen hava olaylarını gözlemleyerek bulgularını resimli grafiklere aktarır.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Gözlem yapma süresi, farklı hava olaylarının gözlemlenmesine imkân verecek şekilde belirlenir. Ayrıca
hava olaylarını aktarırken grafik okuma ve oluşturma becerileri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*Yaşadığım Yer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SB.4.3.5. Yaşadığı yer ve çevresindeki yer şekilleri ve nüfus özellikleri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Siyasi ve Fiziki Haritası öğrencilerle birlikte incelenir.
Bu kazanım işlenirken şiir, hikâye, destan gibi edebi ürünlerden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Afetlere hazır Olalım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SB.4.3.6. Doğal afetlere yönelik gerekli hazırlıkları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yaşadığı çevrede karşılaşma olasılığı olan doğal afetlere öncelik verilir.
Deprem çantası hazırlığı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SB.4.4.1. Çevresindeki teknolojik ürünleri, kullanım alanlarına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Bugüne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SB.4.4.2. Teknolojik ürünlerin geçmişteki ve bugünkü kullanımlarını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Teknolojinin hayatımızda ve çevremizde meydana getirdiği olumlu ve olumsuz etkilerine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Bugüne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SB.4.4.2. Teknolojik ürünlerin geçmişteki ve bugünkü kullanımlarını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Teknolojinin hayatımızda ve çevremizde meydana getirdiği olumlu ve olumsuz etkilerine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İçinde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SB.4.4.3. Kullandığı teknolojik ürünlerin mucitlerini ve bu ürünlerin zaman içerisindeki gelişimini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İçinde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SB.4.4.3. Kullandığı teknolojik ürünlerin mucitlerini ve bu ürünlerin zaman içerisindeki gelişimini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*İcat Çıkaralım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SB.4.4.4. Çevresindeki ihtiyaçlardan yola çıkarak kendine özgü ürünler tasarlamaya yönelik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girişimciler ve onların başarı öyküleri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*İcat Çıkaralım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SB.4.4.4. Çevresindeki ihtiyaçlardan yola çıkarak kendine özgü ürünler tasarlamaya yönelik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girişimciler ve onların başarı öyküleri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*Zarar Vermeden Kullanalım
*İsteklerimiz, İhtiyaçlarımız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SB.4.4.5. Teknolojik ürünleri kendisine, başkalarına ve doğaya zarar vermeden kullanır.
SB.4.5.1. İstek ve ihtiyaçlarını ayırt ederek ikisi arasında bilinçli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ürünler için hazırlanan kullanım kılavuzlarına dikkat çekilir.
Kaynakların sınırlılığı, fayda ve maliyet dengesi göz önüne alınacaktır.
İstek ve ihtiyaçların birbirinden farklı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*İsteklerimiz, İhtiyaçlarımız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SB.4.5.1. İstek ve ihtiyaçlarını ayırt ederek ikisi arasında bilinçli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Kaynakların sınırlılığı, fayda ve maliyet dengesi göz önüne alınacaktır.
İstek ve ihtiyaçların birbirinden farklı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*Ailemde ve Çevremde Ekonomik Faaliyetler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SB.4.5.2. Ailesi ve yakın çevresindeki başlıca ekonomik faaliyetleri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Gelir, gider, bütçe, üretim, dağıtım, tüketim ve meslek gibi kavramları kullanarak öğrencinin yakın
çevresindeki ekonomik faaliyetleri gözlemler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*Bilinçli Tüketici Olalım
*Belgemizi Alalım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SB.4.5.3. Sorumluluk sahibi bir birey olarak bilinçli tüketici davranışları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*Ayağımızı Yorganımıza Göre Uzatalım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SB.4.5.4. Kendine ait örnek bir bütçe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ailesi ile beraber örnek bir bütçe miktarı üzerinden gelir gider tablosu oluşturması sağlanır.
Yöresel ve sosyo-ekonomik şartlar ile ailelerin gelir düzeyleri dikkate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*Tüketime Evet, İsrafa Hayır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SB.4.5.5. Çevresindeki kaynakları israf etmeden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Sahip olduğu kaynakları bilinçli kullanarak tasarrufta bulunması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*Tüketime Evet, İsrafa Hayır
*Ben Çocuğum, Haklarımla Varım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SB.4.5.5. Çevresindeki kaynakları israf etmeden kullanır.
SB.4.6.1. Çocuk olarak sahip olduğu haklara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Sahip olduğu kaynakları bilinçli kullanarak tasarrufta bulunması gerektiği vurgulanır.
Çocuk Haklarına Dair Sözleşme’ deki maddeler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*Sorumluluk Üstleniyorum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SB.4.6.2. Aile ve okul yaşamındaki söz ve eylemlerinin sorumluluğunu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*Eğitsel ve Sosyal Etkinliklere Katılıyorum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SB.4.6.3. Okul yaşamında gerekli gördüğü eğitsel sosyal etkinlikleri önerir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Sahip olduğu kaynakları bilinçli kullanarak tasarrufta bulunması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*Özgürlük ve Bağımsızlık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SB.4.6.4. Ülkesinin bağımsızlığı ile bireysel özgürlüğü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Büyük Millet Meclisinin açılışı ile ulusal egemenlik ilişkilendirilir.
Bir birey olarak ülkesinin bağımsızlığı için üstlenebileceği rollere örnekler verir.
15 Temmuz Demokrasi ve Millî Birlik Günü’nün bireysel özgürlüğü ve ülkesinin bağımsızlığına katkısı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*Ülkeleri Tanıyalım
*Komşularımız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SB.4.7.1. Dünya üzerindeki çeşitli ülkeleri tanıtır.
SB.4.7.2. Türkiye’nin komşuları ve diğer Türk Cumhuriyetleri ile olan ilişkilerini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Araştırdığı bir ülkenin önemli özelliklerini görsel materyaller kullanarak sınıfta tanıtması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Cumhuriyetleri
*Farklı Kültürler
*Dünya Farklılıklarla Güzel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SB.4.7.3. Farklı ülkelere ait kültürel unsurlarla ülkemizin sahip olduğu kültürel unsurları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ve yazılı iletişim araçları ile kültürel unsurlardan kıyafet, yemek, oyun, aile ilişkileri gibi konular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Kültürler
*Dünya Farklılıklarla Güzel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SB.4.7.4. Farklı kültürlere saygı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ve yazılı iletişim araçları ile kültürel unsurlardan kıyafet, yemek, oyun, aile ilişkileri gibi konular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2443E49"/>
    <w:rsid w:val="635C59A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2023-08-22T16:31:53Z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F9696E2CFE2A4E5CB338CDD60B6D3EA8</vt:lpwstr>
  </property>
</Properties>
</file>