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DİN KÜLTÜRÜ VE AHLAK BİLGİSİ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 İnancı ve İnsan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 Allah inancının insan hayatındaki yeri ve önemini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Allah’ın Varlığı ve Birliği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 Allah’ın varlığı ve birliği konusunda akli ve naklî delilleri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“Gaye ve nizam”, “ekmel varlık” delilleri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Allah’ın Varlığı ve Birliği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 Allah’ın varlığı ve birliği konusunda akli ve naklî delilleri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“Gaye ve nizam”, “ekmel varlık” delilleri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Allah’ın İsim ve Sıfatları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 İsim ve sıfatlarının yansımalarıyla Allah'ı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Allah’ın isim ve sıfatlarını kavramanın, O’nu tanımadaki önemine değinilir; isim ve sıfatların
kâinatta tecellisi üzerinde durulur. İsim ve sıfatlar, Allah insan ilişkisi bağlamında; Bakara
suresi 255. ayet, Haşr suresi 22-24. ayetler ve İhlâs suresi kapsamında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Kur’an-ı Kerim’de İnsan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 İnsanın özelliklerini ayetlerle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kapsamında insanın olumlu özellikleri öne çıkarılır.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İnsanın Allah İle İrtibatı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10.1.5. İnsanın Allah ile irtibat yollarını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dua, ibadet, Kur’an okuma, tövbe ve istiğfar konuları ile sınırlandırılır.
 Allah ile insan arasındaki ilişkinin dayandığı temel ilkelere yer verilir; temel ilkeler Yaradanyaradılan ilişkisi çerçevesinde ele alınır; Allah’ın “ilah” ve “rab” olma vasfının insan üzerindeki
etkisine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İnsanın Allah İle İrtibatı
1. Dönem 1. Yazılı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10.1.5. İnsanın Allah ile irtibat yollarını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Kur’an’dan Mesajlar: Rûm Suresi 18-27.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10.1.6. Rûm suresi 18-27.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Allah-İnsan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Kur’an’dan Mesajlar: Rûm Suresi 18-27.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10.1.6. Rûm suresi 18-27.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 ve Gençlik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Kur’an-ı Kerim’de Gençler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 Kur’an-ı Kerim’den gençlerle ilgili ayetlere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 ve Gençlik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Bir Genç Olarak Hz. Muhammed</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 Hz. Muhammed'in gençlik yıllarındaki erdemli davranışlarını kendi hayatıyla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 ve Gençlik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 ve Gençler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 Hz. Muhammed ile genç sahabiler arasındaki iletişimi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 ve Gençlik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 ve Gençler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 Hz. Muhammed ile genç sahabiler arasındaki iletişimi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 ve Gençlik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Bazı Genç Sahabiler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10.2.4. Bazı genç sahabilerin öne çıkan özelliklerini örnek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“Bilge ve Kahraman Bir Genç: Hz. Ali”, “Genç Bir Davetçi: Erkam b. Ebi’l-Erkam”, “Genç Bir
Öğretmen: Mus'ab b. Umeyr”, “Genç Bir Komutan: Üsame b. Zeyd”, “Genç Bir Yönetici: Muaz
b. Cebel”, “Genç Bir Âlim: Hz. Aişe”, “Genç Bir Anne: Hz. Fatıma”, “Sorumluluk Sahibi Bir Genç:
Esma binti Ebi Bekir”, “Habeş Kralının Huzurunda Bir Genç: Cafer b. Ebi Talib” konularına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 ve Gençlik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Bazı Genç Sahabiler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10.2.4. Bazı genç sahabilerin öne çıkan özelliklerini örnek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 ve Gençlik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Kur’an’dan Mesajlar: Âl-i İmrân Suresi 159.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10.2.5. Âl-i İmrân suresi 159.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 ve Aile
1. Dönem 2. Yazılı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 İslam dininin aile kurumuna verdiği önemi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Kültür ve Sanat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 İslam dininin kültür, sanat ve düşünce üzerindeki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dininin kültürel hayatımızın zenginleşmesindeki katkılarına ve İslam medeniyetinde
öne çıkan sanat dallarına kısaca yer verilir. Ayrıca “ Eşyada asıl olan ibahadır.” ilkesinin sanat
alanında da geçerli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 Kültür ve Sanat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 İslam dininin kültür, sanat ve düşünce üzerindeki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dininin kültürel hayatımızın zenginleşmesindeki katkılarına ve İslam medeniyetinde
öne çıkan sanat dallarına kısaca yer verilir. Ayrıca “ Eşyada asıl olan ibahadır.” ilkesinin sanat
alanında da geçerli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İslam dininin çevre sorunlarına yaklaşımını ve çözüm önerilerini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Çevre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İslam dininin çevre sorunlarına yaklaşımını ve çözüm önerilerini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Din ve Sosyal Değişim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 İslam dini ve sosyal değişim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Dinin sabiteleri ve değişkenleri üzerinde durulur; bazı dinî hüküm ve yorumların zamana ve
mekâna göre değişebileceğine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Din ve Ekonomi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10.3.5. İslam dininin ekonomik hayatla ilgili ilkelerini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Din ve Sosyal Adalet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10.3.6. İslam dininin sosyal adaletle ilgili ilkelerini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Kur’an’dan Mesajlar: Âl-i İmrân Suresi 103-105.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10.3.7. Âl-i İmrân suresi 103-105. ayetlerdeki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Ahlaki Tutum ve Davranışlar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Ahlakının Konusu ve Gayesi
2. İslam Ahlakının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 İslam ahlakının konusu ve gayesini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Ahlaki Tutum ve Davranışlar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Ahlak ve Terbiye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 Ahlak ile terbiye arasındaki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 yönetimi, düşünce yönetimi, davranış yönetimi, irade yönetimi gibi konular ayet ve
hadislerle ilişkilendirilerek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Ahlaki Tutum ve Davranışlar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Ahlak ve Terbiye İlişkisi
2. Dönem 1. Yazılı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 Ahlak ile terbiye arasındaki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Ahlaki Tutum ve Davranışlar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İslam Ahlakında Yerilen Bazı Davranışlar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10.4.3. İslam ahlakında yerilen bazı davranışları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kapsamında yalan ve iftira, mahremiyetin ihlali (tecessüs), gıybet, haset, suizan,
hile ve israf konularına değinilir.
Öğrencilerin İslam ahlakında yerilen bazı davranışların, bireysel ve toplumsal zararlarını
değerlendirmelerine yönelik etkinliklere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Ahlaki Tutum ve Davranışlar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İslam Ahlakında Yerilen Bazı Davranışlar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10.4.4.Tutum ve davranışlarında ölçülü olmaya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Ahlaki Tutum ve Davranışlar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Kur’an’dan Mesajlar: Hucurât Suresi 11-12.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10.4.5. Hucurât suresi 11-12.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Düşüncesinde Siyasi, İtikadi ve Fıkhi Yorumlar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Dinî Yorum Farklılıklarının Sebepleri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10.5.1. Din ve dinin yorumu arasındaki farkı ayırt eder.
10.5.2. İslam düşüncesindeki yorum farklılıklarının sebeplerini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Dinin farklı yorum biçimleri olabileceğine vurgu yapılır; dinin yanlış yorumlanmasından
doğan sorunların, dinin kendisinden kaynaklanmadığına değinilir.
 Din anlayışındaki yorum farklılıklarının sebepleri düzeye uygun bir biçimde ayrıntıya
girilmeden ele alınır
Yorum farklılıkları; insan unsuru; sosyal, siyasi, kültürel ve coğrafi ortam ile dinî metinlere
yaklaşım ve onları yorumlama farklılıklarından kaynaklanan sebepler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Düşüncesinde Siyasi, İtikadi ve Fıkhi Yorumlar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Dinî Yorumlarla İlgili Bazı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10.5.3. Dinî yorumlarla ilgili bazı kavramları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İtikad, fıkıh, mezhep ve fırka kavramları öğrencilerin seviyeleri ve kültürel altyapıları göz
önünde bulundurularak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Düşüncesinde Siyasi, İtikadi ve Fıkhi Yorumlar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İtikadi ve Siyasi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10.5.4. İslam düşüncesinde itikadi ve siyasi yorumları genel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Ehl-i sünnet (Eşarilik ve Maturidilik) ve Şia (İmamiye ve Zeydiye)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Düşüncesinde Siyasi, İtikadi ve Fıkhi Yorumlar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İslam Düşüncesinde Fıkhi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10.5.5. İslam düşüncesindeki amelî fıkhi yorumları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düşüncesindeki amelî fıkhi yorumlarda; Hanefilik, Malikilik, Şafiilik ve Hanbelilik
mezheplerine yer verilir. Ayrıca Caferilik mezhebine de değinilir, bu mezhebin İmamiye Şiası’nın ameli/fıkhi yorumu olduğuna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5.-İslam Düşüncesinde Siyasi, İtikadi ve Fıkhi Yorumlar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Kur’an’dan Mesajlar: Nisâ Suresi 59.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10.5.6. Nisâ suresi 59.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bookmarkStart w:id="0" w:name="_GoBack"/>
      <w:bookmarkEnd w:id="0"/>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F627844"/>
    <w:rsid w:val="57D713F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2023-08-28T10:59:12Z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C0DCE7ED4A31435E969FBBB9AB3C2A75</vt:lpwstr>
  </property>
</Properties>
</file>