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890C" w14:textId="77777777" w:rsidR="005C3CE3" w:rsidRDefault="005C3CE3" w:rsidP="005C3C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>
        <w:rPr>
          <w:rFonts w:ascii="Times New Roman" w:hAnsi="Times New Roman" w:cs="Times New Roman"/>
          <w:b/>
          <w:sz w:val="20"/>
          <w:szCs w:val="20"/>
        </w:rPr>
        <w:br/>
        <w:t>ENGLISH LESSON PLAN FOR 2nd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5C3CE3" w14:paraId="5C271E0F" w14:textId="77777777" w:rsidTr="005C3CE3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978E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08B7" w14:textId="5C3B48D3" w:rsidR="005C3CE3" w:rsidRDefault="005C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40 min. + 40 min.</w:t>
            </w:r>
          </w:p>
        </w:tc>
      </w:tr>
      <w:tr w:rsidR="005C3CE3" w14:paraId="79073733" w14:textId="77777777" w:rsidTr="005C3CE3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0D86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2FB" w14:textId="77777777" w:rsidR="005C3CE3" w:rsidRDefault="005C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 1 WORDS</w:t>
            </w:r>
          </w:p>
        </w:tc>
      </w:tr>
      <w:tr w:rsidR="005C3CE3" w14:paraId="5A1FEC45" w14:textId="77777777" w:rsidTr="005C3CE3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8E93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585E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20C7B" w14:textId="77777777" w:rsidR="005C3CE3" w:rsidRDefault="005C3CE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know</w:t>
            </w:r>
            <w:proofErr w:type="spellEnd"/>
          </w:p>
          <w:p w14:paraId="07B5879B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B7FE4B" w14:textId="77777777" w:rsidR="005C3CE3" w:rsidRDefault="005C3CE3" w:rsidP="005C3CE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5C3CE3" w14:paraId="3A9BCEBD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33F3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CDA9" w14:textId="77777777" w:rsidR="005C3CE3" w:rsidRDefault="005C3C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Listening</w:t>
            </w:r>
            <w:proofErr w:type="spellEnd"/>
          </w:p>
          <w:p w14:paraId="143ACB2D" w14:textId="77777777" w:rsidR="005C3CE3" w:rsidRDefault="005C3CE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E2.1.L1.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both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English.</w:t>
            </w:r>
          </w:p>
          <w:p w14:paraId="2E913DB6" w14:textId="77777777" w:rsidR="005C3CE3" w:rsidRDefault="005C3C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Speaking</w:t>
            </w:r>
            <w:proofErr w:type="spellEnd"/>
          </w:p>
          <w:p w14:paraId="14F94A15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E2.1.S1.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identify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certain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objects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animals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.</w:t>
            </w:r>
          </w:p>
        </w:tc>
      </w:tr>
      <w:tr w:rsidR="005C3CE3" w14:paraId="00C01042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EA9A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36D" w14:textId="77777777" w:rsidR="005C3CE3" w:rsidRDefault="005C3CE3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5C3CE3" w14:paraId="5865B0B5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76A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7A7E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Interactive Board</w:t>
            </w:r>
          </w:p>
          <w:p w14:paraId="1D51F1D1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6BB6A1AF" w14:textId="77777777" w:rsidR="005C3CE3" w:rsidRDefault="005C3CE3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5C3CE3" w14:paraId="1D9BB179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EC97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8B8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This’s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That’s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a/an ...</w:t>
            </w:r>
          </w:p>
          <w:p w14:paraId="5261B8D8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...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ambulance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balloon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.</w:t>
            </w:r>
          </w:p>
          <w:p w14:paraId="09FD13AF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ambulance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(artist/aspirin)</w:t>
            </w:r>
          </w:p>
          <w:p w14:paraId="4CE8D28D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balloon</w:t>
            </w:r>
            <w:proofErr w:type="spellEnd"/>
            <w:proofErr w:type="gramEnd"/>
          </w:p>
          <w:p w14:paraId="1AE24AFC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café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camp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76635E44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doctor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dance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5D2443CC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electrics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(e-mail)</w:t>
            </w:r>
          </w:p>
          <w:p w14:paraId="5349D4EE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football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(film)</w:t>
            </w:r>
          </w:p>
          <w:p w14:paraId="527A96E9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gorilla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garage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43FC4A6D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hotel</w:t>
            </w:r>
            <w:proofErr w:type="gramEnd"/>
          </w:p>
          <w:p w14:paraId="40C01303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Internet</w:t>
            </w:r>
          </w:p>
          <w:p w14:paraId="23A624A5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judo</w:t>
            </w:r>
            <w:proofErr w:type="gramEnd"/>
          </w:p>
          <w:p w14:paraId="37D89D84" w14:textId="77777777" w:rsidR="005C3CE3" w:rsidRDefault="005C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kangaroo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(kilo)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A70D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lemon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(laptop)</w:t>
            </w:r>
          </w:p>
          <w:p w14:paraId="355845E3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microphone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(market)</w:t>
            </w:r>
          </w:p>
          <w:p w14:paraId="167DD6BB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note</w:t>
            </w:r>
            <w:proofErr w:type="spellEnd"/>
            <w:proofErr w:type="gramEnd"/>
          </w:p>
          <w:p w14:paraId="74A37F6C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orchestra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3F5C5AFB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picnic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plastic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551B15B1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quiz</w:t>
            </w:r>
            <w:proofErr w:type="spellEnd"/>
            <w:proofErr w:type="gramEnd"/>
          </w:p>
          <w:p w14:paraId="0B1BFE39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radio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4BF478CB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sport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(stop/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stadium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7CCAE466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television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)</w:t>
            </w:r>
          </w:p>
          <w:p w14:paraId="0EA92966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university</w:t>
            </w:r>
            <w:proofErr w:type="spellEnd"/>
            <w:proofErr w:type="gramEnd"/>
          </w:p>
          <w:p w14:paraId="0AA5E9C7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vanilla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(video)</w:t>
            </w:r>
          </w:p>
          <w:p w14:paraId="1A0621DB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wagon</w:t>
            </w:r>
            <w:proofErr w:type="spellEnd"/>
            <w:proofErr w:type="gramEnd"/>
          </w:p>
          <w:p w14:paraId="784D88A0" w14:textId="77777777" w:rsidR="005C3CE3" w:rsidRDefault="005C3CE3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yoghurt</w:t>
            </w:r>
            <w:proofErr w:type="spellEnd"/>
            <w:proofErr w:type="gramEnd"/>
          </w:p>
          <w:p w14:paraId="517F598F" w14:textId="77777777" w:rsidR="005C3CE3" w:rsidRDefault="005C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zebra</w:t>
            </w:r>
            <w:proofErr w:type="gramEnd"/>
          </w:p>
        </w:tc>
      </w:tr>
      <w:tr w:rsidR="005C3CE3" w14:paraId="602623C3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1F5C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4863F34C" w14:textId="77777777" w:rsidR="005C3CE3" w:rsidRDefault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4EF2" w14:textId="77777777" w:rsidR="005C3CE3" w:rsidRDefault="005C3CE3" w:rsidP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bookmarkStart w:id="0" w:name="_Hlk11371510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LET’S PRACTICE!</w:t>
            </w:r>
          </w:p>
          <w:p w14:paraId="6B407ED7" w14:textId="77777777" w:rsidR="005C3CE3" w:rsidRDefault="005C3CE3" w:rsidP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.</w:t>
            </w:r>
          </w:p>
          <w:p w14:paraId="244EF1B9" w14:textId="461CF8BB" w:rsidR="005C3CE3" w:rsidRDefault="005C3CE3" w:rsidP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Draw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. Read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given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aloud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Ask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match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Give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enough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time.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Elicit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. </w:t>
            </w:r>
          </w:p>
          <w:p w14:paraId="039C042D" w14:textId="77777777" w:rsidR="005C3CE3" w:rsidRDefault="005C3CE3" w:rsidP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</w:pPr>
          </w:p>
          <w:p w14:paraId="1358EE25" w14:textId="77777777" w:rsidR="005C3CE3" w:rsidRDefault="005C3CE3" w:rsidP="005C3CE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2. Listen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route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star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it.</w:t>
            </w:r>
          </w:p>
          <w:p w14:paraId="55B4B2F8" w14:textId="56DEF39F" w:rsidR="005C3CE3" w:rsidRDefault="005C3CE3" w:rsidP="005C3CE3">
            <w:pPr>
              <w:spacing w:after="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Show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board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listen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follow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route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star. Play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CD.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. </w:t>
            </w:r>
          </w:p>
          <w:p w14:paraId="1042B069" w14:textId="77777777" w:rsidR="005C3CE3" w:rsidRDefault="005C3CE3" w:rsidP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</w:pPr>
          </w:p>
          <w:p w14:paraId="6976573A" w14:textId="77777777" w:rsidR="005C3CE3" w:rsidRDefault="005C3CE3" w:rsidP="005C3CE3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3. Listen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letters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. Point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tr-TR"/>
              </w:rPr>
              <w:t xml:space="preserve"> say. </w:t>
            </w:r>
          </w:p>
          <w:p w14:paraId="05B0868B" w14:textId="6EB0D4BE" w:rsidR="005C3CE3" w:rsidRDefault="005C3CE3" w:rsidP="005C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Draw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attention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pictures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Tell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listen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letters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. Play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CD.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Check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tr-TR"/>
              </w:rPr>
              <w:t xml:space="preserve">. </w:t>
            </w:r>
            <w:bookmarkEnd w:id="0"/>
          </w:p>
        </w:tc>
      </w:tr>
      <w:tr w:rsidR="005C3CE3" w14:paraId="2B59A1EC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E28E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3EF1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Crafts</w:t>
            </w:r>
            <w:proofErr w:type="spellEnd"/>
          </w:p>
          <w:p w14:paraId="17E1B032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Chants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Songs</w:t>
            </w:r>
            <w:proofErr w:type="spellEnd"/>
          </w:p>
          <w:p w14:paraId="48311F64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Drama (Role Play,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, Pantomime)</w:t>
            </w:r>
          </w:p>
          <w:p w14:paraId="1F8E2622" w14:textId="77777777" w:rsidR="005C3CE3" w:rsidRDefault="005C3CE3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Drawing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Coloring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/ Games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Labeling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tr-TR"/>
              </w:rPr>
              <w:t>Matching</w:t>
            </w:r>
            <w:proofErr w:type="spellEnd"/>
          </w:p>
        </w:tc>
      </w:tr>
      <w:tr w:rsidR="005C3CE3" w14:paraId="61BA0CA0" w14:textId="77777777" w:rsidTr="005C3CE3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9DB9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484" w14:textId="77777777" w:rsidR="005C3CE3" w:rsidRDefault="005C3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08B2A4" w14:textId="77777777" w:rsidR="005C3CE3" w:rsidRDefault="005C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English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  <w:proofErr w:type="spellEnd"/>
          </w:p>
        </w:tc>
      </w:tr>
      <w:tr w:rsidR="005C3CE3" w14:paraId="69B12304" w14:textId="77777777" w:rsidTr="005C3CE3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482B" w14:textId="77777777" w:rsidR="005C3CE3" w:rsidRDefault="005C3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C2C3" w14:textId="0AEB1AD5" w:rsidR="005C3CE3" w:rsidRDefault="005C3CE3" w:rsidP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141D8364" w14:textId="78711F63" w:rsidR="005C3CE3" w:rsidRDefault="005C3CE3" w:rsidP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7C745EA0" w14:textId="26CE1A25" w:rsidR="005C3CE3" w:rsidRDefault="005C3CE3" w:rsidP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175F2B7F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391454EB" w14:textId="77777777" w:rsidR="005C3CE3" w:rsidRDefault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6DDA45B5" w14:textId="31CFC5FC" w:rsidR="005C3CE3" w:rsidRPr="005C3CE3" w:rsidRDefault="005C3CE3" w:rsidP="005C3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</w:tc>
      </w:tr>
    </w:tbl>
    <w:p w14:paraId="7EF7CF8B" w14:textId="77777777" w:rsidR="00FA25EA" w:rsidRPr="00101C86" w:rsidRDefault="00F95C37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</w:t>
      </w:r>
      <w:r w:rsidR="00AA318A" w:rsidRPr="00101C86">
        <w:rPr>
          <w:rFonts w:ascii="Times New Roman" w:hAnsi="Times New Roman" w:cs="Times New Roman"/>
          <w:b/>
          <w:sz w:val="20"/>
          <w:szCs w:val="20"/>
        </w:rPr>
        <w:t>…</w:t>
      </w:r>
    </w:p>
    <w:p w14:paraId="03E20CF3" w14:textId="77777777" w:rsidR="00FA25EA" w:rsidRPr="00101C8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C86"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 w:rsidRPr="00101C86"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121766B9" w14:textId="77777777" w:rsidR="00FA25EA" w:rsidRPr="00101C8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CC93A3" w14:textId="77777777" w:rsidR="00FA25EA" w:rsidRPr="00101C86" w:rsidRDefault="00FA25EA" w:rsidP="00FA25E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48922F" w14:textId="77777777" w:rsidR="00FA25EA" w:rsidRPr="00101C8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C86"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281CD0DE" w14:textId="77777777" w:rsidR="00FA25EA" w:rsidRPr="00101C8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C86">
        <w:rPr>
          <w:rFonts w:ascii="Times New Roman" w:hAnsi="Times New Roman" w:cs="Times New Roman"/>
          <w:b/>
          <w:sz w:val="20"/>
          <w:szCs w:val="20"/>
        </w:rPr>
        <w:t>12/09/2022</w:t>
      </w:r>
    </w:p>
    <w:p w14:paraId="7485AC89" w14:textId="77777777" w:rsidR="00FA25EA" w:rsidRPr="00101C8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390672" w14:textId="77777777" w:rsidR="00FA25EA" w:rsidRPr="00101C8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C86">
        <w:rPr>
          <w:rFonts w:ascii="Times New Roman" w:hAnsi="Times New Roman" w:cs="Times New Roman"/>
          <w:b/>
          <w:sz w:val="20"/>
          <w:szCs w:val="20"/>
        </w:rPr>
        <w:t>…</w:t>
      </w:r>
    </w:p>
    <w:p w14:paraId="71B914DC" w14:textId="77777777" w:rsidR="00FA25EA" w:rsidRPr="00101C86" w:rsidRDefault="00FA25EA" w:rsidP="00FA25E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1C86"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sectPr w:rsidR="00FA25EA" w:rsidRPr="00101C86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019"/>
    <w:rsid w:val="00101C86"/>
    <w:rsid w:val="001E5664"/>
    <w:rsid w:val="00246F1F"/>
    <w:rsid w:val="005C3CE3"/>
    <w:rsid w:val="006A2E17"/>
    <w:rsid w:val="006B54E8"/>
    <w:rsid w:val="006E4C90"/>
    <w:rsid w:val="007128D1"/>
    <w:rsid w:val="008F170D"/>
    <w:rsid w:val="009349D7"/>
    <w:rsid w:val="0099352E"/>
    <w:rsid w:val="009F3D4B"/>
    <w:rsid w:val="00A22BEF"/>
    <w:rsid w:val="00AA318A"/>
    <w:rsid w:val="00B0752D"/>
    <w:rsid w:val="00B41019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E4E"/>
  <w15:docId w15:val="{CFADD19E-1516-4815-9EAF-311B5061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Mehmet Öztürk</cp:lastModifiedBy>
  <cp:revision>18</cp:revision>
  <dcterms:created xsi:type="dcterms:W3CDTF">2022-09-13T23:04:00Z</dcterms:created>
  <dcterms:modified xsi:type="dcterms:W3CDTF">2022-09-17T21:00:00Z</dcterms:modified>
</cp:coreProperties>
</file>